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541" w:rsidRPr="00C24B4E" w:rsidRDefault="00B10541" w:rsidP="00037BDB">
      <w:pPr>
        <w:ind w:left="-540" w:right="-483"/>
        <w:jc w:val="right"/>
        <w:rPr>
          <w:rFonts w:ascii="Arial" w:hAnsi="Arial" w:cs="Arial"/>
          <w:b/>
          <w:bCs/>
          <w:color w:val="365F91"/>
          <w:sz w:val="20"/>
          <w:szCs w:val="20"/>
        </w:rPr>
      </w:pPr>
      <w:r w:rsidRPr="00C24B4E">
        <w:rPr>
          <w:rFonts w:ascii="Arial" w:hAnsi="Arial" w:cs="Arial"/>
          <w:b/>
          <w:bCs/>
          <w:color w:val="365F91"/>
          <w:sz w:val="20"/>
          <w:szCs w:val="20"/>
        </w:rPr>
        <w:t xml:space="preserve">Ref: </w:t>
      </w:r>
      <w:r w:rsidR="005B1727">
        <w:rPr>
          <w:rFonts w:ascii="Arial" w:hAnsi="Arial" w:cs="Arial"/>
          <w:b/>
          <w:bCs/>
          <w:color w:val="365F91"/>
          <w:sz w:val="20"/>
          <w:szCs w:val="20"/>
        </w:rPr>
        <w:t>GJF/2017/02/11</w:t>
      </w:r>
    </w:p>
    <w:p w:rsidR="00B10541" w:rsidRDefault="00DB263B" w:rsidP="00037BDB">
      <w:pPr>
        <w:pStyle w:val="Heading1"/>
        <w:ind w:right="183"/>
        <w:rPr>
          <w:rFonts w:ascii="Arial" w:hAnsi="Arial" w:cs="Arial"/>
          <w:sz w:val="24"/>
        </w:rPr>
      </w:pPr>
      <w:r>
        <w:rPr>
          <w:noProof/>
          <w:lang w:eastAsia="en-GB"/>
        </w:rPr>
        <w:drawing>
          <wp:anchor distT="0" distB="0" distL="114300" distR="114300" simplePos="0" relativeHeight="251658240"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88110"/>
                    </a:xfrm>
                    <a:prstGeom prst="rect">
                      <a:avLst/>
                    </a:prstGeom>
                    <a:noFill/>
                  </pic:spPr>
                </pic:pic>
              </a:graphicData>
            </a:graphic>
          </wp:anchor>
        </w:drawing>
      </w:r>
    </w:p>
    <w:p w:rsidR="00B10541" w:rsidRPr="001175E5" w:rsidRDefault="00DC2113" w:rsidP="00812B9B">
      <w:pPr>
        <w:pStyle w:val="Heading1"/>
        <w:tabs>
          <w:tab w:val="left" w:pos="3261"/>
        </w:tabs>
        <w:ind w:right="183"/>
        <w:rPr>
          <w:rFonts w:ascii="Arial" w:hAnsi="Arial" w:cs="Arial"/>
          <w:b w:val="0"/>
          <w:sz w:val="24"/>
        </w:rPr>
      </w:pPr>
      <w:r>
        <w:rPr>
          <w:rFonts w:ascii="Arial" w:hAnsi="Arial" w:cs="Arial"/>
          <w:sz w:val="24"/>
        </w:rPr>
        <w:t>Board</w:t>
      </w:r>
      <w:r w:rsidR="00243387">
        <w:rPr>
          <w:rFonts w:ascii="Arial" w:hAnsi="Arial" w:cs="Arial"/>
          <w:sz w:val="24"/>
        </w:rPr>
        <w:t xml:space="preserve"> Meeting:</w:t>
      </w:r>
      <w:r w:rsidR="00B10541">
        <w:rPr>
          <w:rFonts w:ascii="Arial" w:hAnsi="Arial" w:cs="Arial"/>
          <w:sz w:val="24"/>
        </w:rPr>
        <w:tab/>
      </w:r>
      <w:r>
        <w:rPr>
          <w:rFonts w:ascii="Arial" w:hAnsi="Arial" w:cs="Arial"/>
          <w:b w:val="0"/>
          <w:sz w:val="24"/>
        </w:rPr>
        <w:t>16</w:t>
      </w:r>
      <w:r w:rsidR="002209CB">
        <w:rPr>
          <w:rFonts w:ascii="Arial" w:hAnsi="Arial" w:cs="Arial"/>
          <w:b w:val="0"/>
          <w:sz w:val="24"/>
        </w:rPr>
        <w:t xml:space="preserve"> February</w:t>
      </w:r>
      <w:r w:rsidR="00B10541">
        <w:rPr>
          <w:rFonts w:ascii="Arial" w:hAnsi="Arial" w:cs="Arial"/>
          <w:b w:val="0"/>
          <w:sz w:val="24"/>
        </w:rPr>
        <w:t xml:space="preserve"> 2017</w:t>
      </w:r>
      <w:r w:rsidR="00B10541" w:rsidRPr="001175E5">
        <w:rPr>
          <w:rFonts w:ascii="Arial" w:hAnsi="Arial" w:cs="Arial"/>
          <w:b w:val="0"/>
          <w:sz w:val="24"/>
        </w:rPr>
        <w:tab/>
      </w:r>
      <w:r w:rsidR="00B10541">
        <w:rPr>
          <w:rFonts w:ascii="Arial" w:hAnsi="Arial" w:cs="Arial"/>
          <w:b w:val="0"/>
          <w:sz w:val="24"/>
        </w:rPr>
        <w:tab/>
      </w:r>
    </w:p>
    <w:p w:rsidR="00B10541" w:rsidRPr="00682309" w:rsidRDefault="00B10541" w:rsidP="00037BDB">
      <w:pPr>
        <w:ind w:right="183"/>
        <w:rPr>
          <w:rFonts w:ascii="Arial" w:hAnsi="Arial" w:cs="Arial"/>
        </w:rPr>
      </w:pPr>
    </w:p>
    <w:p w:rsidR="00B10541" w:rsidRPr="00682309" w:rsidRDefault="00B10541" w:rsidP="000F4B4A">
      <w:pPr>
        <w:tabs>
          <w:tab w:val="left" w:pos="3261"/>
        </w:tabs>
        <w:ind w:left="3255" w:right="183" w:hanging="3255"/>
        <w:rPr>
          <w:rFonts w:ascii="Arial" w:hAnsi="Arial" w:cs="Arial"/>
        </w:rPr>
      </w:pPr>
      <w:r w:rsidRPr="00682309">
        <w:rPr>
          <w:rFonts w:ascii="Arial" w:hAnsi="Arial" w:cs="Arial"/>
          <w:b/>
          <w:bCs/>
        </w:rPr>
        <w:t xml:space="preserve">Subject: </w:t>
      </w:r>
      <w:r w:rsidRPr="00682309">
        <w:rPr>
          <w:rFonts w:ascii="Arial" w:hAnsi="Arial" w:cs="Arial"/>
          <w:b/>
          <w:bCs/>
        </w:rPr>
        <w:tab/>
      </w:r>
      <w:r>
        <w:rPr>
          <w:rFonts w:ascii="Arial" w:hAnsi="Arial" w:cs="Arial"/>
          <w:b/>
          <w:bCs/>
        </w:rPr>
        <w:tab/>
      </w:r>
      <w:r w:rsidRPr="00037BDB">
        <w:rPr>
          <w:rFonts w:ascii="Arial" w:hAnsi="Arial" w:cs="Arial"/>
          <w:bCs/>
        </w:rPr>
        <w:t xml:space="preserve">Finance Report – </w:t>
      </w:r>
      <w:r w:rsidR="002209CB">
        <w:rPr>
          <w:rFonts w:ascii="Arial" w:hAnsi="Arial" w:cs="Arial"/>
          <w:bCs/>
        </w:rPr>
        <w:t>December</w:t>
      </w:r>
      <w:r>
        <w:rPr>
          <w:rFonts w:ascii="Arial" w:hAnsi="Arial" w:cs="Arial"/>
          <w:bCs/>
        </w:rPr>
        <w:t xml:space="preserve"> 201</w:t>
      </w:r>
      <w:r w:rsidR="002209CB">
        <w:rPr>
          <w:rFonts w:ascii="Arial" w:hAnsi="Arial" w:cs="Arial"/>
          <w:bCs/>
        </w:rPr>
        <w:t>6</w:t>
      </w:r>
    </w:p>
    <w:p w:rsidR="00B10541" w:rsidRPr="00682309" w:rsidRDefault="00B10541" w:rsidP="00037BDB">
      <w:pPr>
        <w:ind w:right="183"/>
        <w:rPr>
          <w:rFonts w:ascii="Arial" w:hAnsi="Arial" w:cs="Arial"/>
          <w:b/>
          <w:bCs/>
        </w:rPr>
      </w:pPr>
      <w:r w:rsidRPr="00682309">
        <w:rPr>
          <w:rFonts w:ascii="Arial" w:hAnsi="Arial" w:cs="Arial"/>
          <w:b/>
          <w:bCs/>
        </w:rPr>
        <w:tab/>
      </w:r>
    </w:p>
    <w:p w:rsidR="00B10541" w:rsidRPr="00682309" w:rsidRDefault="00B10541" w:rsidP="006C701E">
      <w:pPr>
        <w:tabs>
          <w:tab w:val="left" w:pos="3261"/>
        </w:tabs>
        <w:ind w:left="3255" w:right="183" w:hanging="3255"/>
        <w:rPr>
          <w:rFonts w:ascii="Arial" w:hAnsi="Arial" w:cs="Arial"/>
        </w:rPr>
      </w:pPr>
      <w:r w:rsidRPr="00682309">
        <w:rPr>
          <w:rFonts w:ascii="Arial" w:hAnsi="Arial" w:cs="Arial"/>
          <w:b/>
          <w:bCs/>
        </w:rPr>
        <w:t>Recommendation:</w:t>
      </w:r>
      <w:r w:rsidRPr="00682309">
        <w:rPr>
          <w:rFonts w:ascii="Arial" w:hAnsi="Arial" w:cs="Arial"/>
          <w:b/>
          <w:bCs/>
        </w:rPr>
        <w:tab/>
      </w:r>
      <w:r>
        <w:rPr>
          <w:rFonts w:ascii="Arial" w:hAnsi="Arial" w:cs="Arial"/>
          <w:b/>
          <w:bCs/>
        </w:rPr>
        <w:tab/>
      </w:r>
      <w:r w:rsidRPr="00FB7212">
        <w:rPr>
          <w:rFonts w:ascii="Arial" w:hAnsi="Arial" w:cs="Arial"/>
        </w:rPr>
        <w:t xml:space="preserve">Members are asked to note this </w:t>
      </w:r>
      <w:r>
        <w:rPr>
          <w:rFonts w:ascii="Arial" w:hAnsi="Arial" w:cs="Arial"/>
        </w:rPr>
        <w:br/>
      </w:r>
      <w:r w:rsidRPr="00FB7212">
        <w:rPr>
          <w:rFonts w:ascii="Arial" w:hAnsi="Arial" w:cs="Arial"/>
        </w:rPr>
        <w:t>report</w:t>
      </w:r>
      <w:r>
        <w:rPr>
          <w:rFonts w:ascii="Arial" w:hAnsi="Arial" w:cs="Arial"/>
        </w:rPr>
        <w:t xml:space="preserve"> </w:t>
      </w:r>
      <w:r w:rsidRPr="00FB7212">
        <w:rPr>
          <w:rFonts w:ascii="Arial" w:hAnsi="Arial" w:cs="Arial"/>
        </w:rPr>
        <w:t xml:space="preserve">for the period to </w:t>
      </w:r>
      <w:r>
        <w:rPr>
          <w:rFonts w:ascii="Arial" w:hAnsi="Arial" w:cs="Arial"/>
        </w:rPr>
        <w:t>3</w:t>
      </w:r>
      <w:r w:rsidR="002209CB">
        <w:rPr>
          <w:rFonts w:ascii="Arial" w:hAnsi="Arial" w:cs="Arial"/>
        </w:rPr>
        <w:t>1</w:t>
      </w:r>
      <w:r>
        <w:rPr>
          <w:rFonts w:ascii="Arial" w:hAnsi="Arial" w:cs="Arial"/>
        </w:rPr>
        <w:t xml:space="preserve"> </w:t>
      </w:r>
      <w:r w:rsidR="002209CB">
        <w:rPr>
          <w:rFonts w:ascii="Arial" w:hAnsi="Arial" w:cs="Arial"/>
        </w:rPr>
        <w:t>December</w:t>
      </w:r>
      <w:r>
        <w:rPr>
          <w:rFonts w:ascii="Arial" w:hAnsi="Arial" w:cs="Arial"/>
        </w:rPr>
        <w:t xml:space="preserve"> 2016 </w:t>
      </w:r>
    </w:p>
    <w:p w:rsidR="00B10541" w:rsidRPr="00682309" w:rsidRDefault="00B10541" w:rsidP="00037BDB">
      <w:pPr>
        <w:ind w:right="-483"/>
        <w:rPr>
          <w:rFonts w:ascii="Arial" w:hAnsi="Arial" w:cs="Arial"/>
          <w:b/>
          <w:bCs/>
        </w:rPr>
      </w:pPr>
      <w:r>
        <w:rPr>
          <w:rFonts w:ascii="Arial" w:hAnsi="Arial" w:cs="Arial"/>
          <w:b/>
          <w:bCs/>
        </w:rPr>
        <w:t>_________________________________________________________________</w:t>
      </w:r>
    </w:p>
    <w:p w:rsidR="00B10541" w:rsidRPr="00FB7212" w:rsidRDefault="00B10541">
      <w:pPr>
        <w:pStyle w:val="BodyTextIndent2"/>
        <w:ind w:left="0"/>
        <w:rPr>
          <w:rFonts w:ascii="Arial" w:hAnsi="Arial" w:cs="Arial"/>
          <w:sz w:val="16"/>
        </w:rPr>
      </w:pPr>
    </w:p>
    <w:p w:rsidR="00B10541" w:rsidRDefault="00B10541" w:rsidP="00F77BF0">
      <w:pPr>
        <w:pStyle w:val="Heading4"/>
        <w:numPr>
          <w:ilvl w:val="0"/>
          <w:numId w:val="3"/>
        </w:numPr>
        <w:rPr>
          <w:rFonts w:ascii="Arial" w:hAnsi="Arial" w:cs="Arial"/>
        </w:rPr>
      </w:pPr>
      <w:r w:rsidRPr="00FB7212">
        <w:rPr>
          <w:rFonts w:ascii="Arial" w:hAnsi="Arial" w:cs="Arial"/>
        </w:rPr>
        <w:t>Introduction/Key Issues</w:t>
      </w:r>
    </w:p>
    <w:p w:rsidR="00B10541" w:rsidRDefault="00B10541" w:rsidP="007A3B40">
      <w:pPr>
        <w:pStyle w:val="BodyTextIndent2"/>
        <w:ind w:left="0"/>
        <w:jc w:val="left"/>
        <w:rPr>
          <w:rFonts w:ascii="Arial" w:hAnsi="Arial" w:cs="Arial"/>
        </w:rPr>
      </w:pPr>
    </w:p>
    <w:p w:rsidR="00B10541" w:rsidRDefault="00B10541" w:rsidP="00EF512C">
      <w:pPr>
        <w:pStyle w:val="BodyTextIndent2"/>
        <w:ind w:left="360"/>
        <w:jc w:val="left"/>
        <w:rPr>
          <w:rFonts w:ascii="Arial" w:hAnsi="Arial" w:cs="Arial"/>
        </w:rPr>
      </w:pPr>
      <w:r>
        <w:rPr>
          <w:rFonts w:ascii="Arial" w:hAnsi="Arial" w:cs="Arial"/>
        </w:rPr>
        <w:t>T</w:t>
      </w:r>
      <w:r w:rsidRPr="001D567C">
        <w:rPr>
          <w:rFonts w:ascii="Arial" w:hAnsi="Arial" w:cs="Arial"/>
        </w:rPr>
        <w:t>he year-to-date</w:t>
      </w:r>
      <w:r>
        <w:rPr>
          <w:rFonts w:ascii="Arial" w:hAnsi="Arial" w:cs="Arial"/>
        </w:rPr>
        <w:t xml:space="preserve"> (YTD)</w:t>
      </w:r>
      <w:r w:rsidRPr="001D567C">
        <w:rPr>
          <w:rFonts w:ascii="Arial" w:hAnsi="Arial" w:cs="Arial"/>
        </w:rPr>
        <w:t xml:space="preserve"> results show a total </w:t>
      </w:r>
      <w:r>
        <w:rPr>
          <w:rFonts w:ascii="Arial" w:hAnsi="Arial" w:cs="Arial"/>
        </w:rPr>
        <w:t xml:space="preserve">deficit </w:t>
      </w:r>
      <w:r w:rsidRPr="001D567C">
        <w:rPr>
          <w:rFonts w:ascii="Arial" w:hAnsi="Arial" w:cs="Arial"/>
        </w:rPr>
        <w:t xml:space="preserve">of </w:t>
      </w:r>
      <w:r>
        <w:rPr>
          <w:rFonts w:ascii="Arial" w:hAnsi="Arial" w:cs="Arial"/>
        </w:rPr>
        <w:t>(</w:t>
      </w:r>
      <w:r w:rsidRPr="001D567C">
        <w:rPr>
          <w:rFonts w:ascii="Arial" w:hAnsi="Arial" w:cs="Arial"/>
        </w:rPr>
        <w:t>£</w:t>
      </w:r>
      <w:r w:rsidR="00A70DA0">
        <w:rPr>
          <w:rFonts w:ascii="Arial" w:hAnsi="Arial" w:cs="Arial"/>
        </w:rPr>
        <w:t>164k) with a deficit in non-</w:t>
      </w:r>
      <w:r>
        <w:rPr>
          <w:rFonts w:ascii="Arial" w:hAnsi="Arial" w:cs="Arial"/>
        </w:rPr>
        <w:t xml:space="preserve">core budget against a </w:t>
      </w:r>
      <w:r w:rsidR="00A70DA0">
        <w:rPr>
          <w:rFonts w:ascii="Arial" w:hAnsi="Arial" w:cs="Arial"/>
        </w:rPr>
        <w:t>breakeven</w:t>
      </w:r>
      <w:r>
        <w:rPr>
          <w:rFonts w:ascii="Arial" w:hAnsi="Arial" w:cs="Arial"/>
        </w:rPr>
        <w:t xml:space="preserve"> in core </w:t>
      </w:r>
      <w:r w:rsidR="00193F7B">
        <w:rPr>
          <w:rFonts w:ascii="Arial" w:hAnsi="Arial" w:cs="Arial"/>
        </w:rPr>
        <w:t>expenditure</w:t>
      </w:r>
      <w:r w:rsidR="00193F7B" w:rsidRPr="001D567C">
        <w:rPr>
          <w:rFonts w:ascii="Arial" w:hAnsi="Arial" w:cs="Arial"/>
        </w:rPr>
        <w:t>;</w:t>
      </w:r>
      <w:r w:rsidRPr="001D567C">
        <w:rPr>
          <w:rFonts w:ascii="Arial" w:hAnsi="Arial" w:cs="Arial"/>
        </w:rPr>
        <w:t xml:space="preserve"> </w:t>
      </w:r>
      <w:r>
        <w:rPr>
          <w:rFonts w:ascii="Arial" w:hAnsi="Arial" w:cs="Arial"/>
        </w:rPr>
        <w:t>this is broadly in line with the forecast in the finance plan for this period.</w:t>
      </w:r>
    </w:p>
    <w:p w:rsidR="00B10541" w:rsidRDefault="00B10541" w:rsidP="00EF512C">
      <w:pPr>
        <w:pStyle w:val="BodyTextIndent2"/>
        <w:ind w:left="360"/>
        <w:jc w:val="left"/>
        <w:rPr>
          <w:rFonts w:ascii="Arial" w:hAnsi="Arial" w:cs="Arial"/>
        </w:rPr>
      </w:pPr>
    </w:p>
    <w:p w:rsidR="00B10541" w:rsidRDefault="00B10541" w:rsidP="00EF512C">
      <w:pPr>
        <w:pStyle w:val="BodyTextIndent2"/>
        <w:ind w:left="360"/>
        <w:jc w:val="left"/>
        <w:rPr>
          <w:rFonts w:ascii="Arial" w:hAnsi="Arial" w:cs="Arial"/>
        </w:rPr>
      </w:pPr>
      <w:r>
        <w:rPr>
          <w:rFonts w:ascii="Arial" w:hAnsi="Arial" w:cs="Arial"/>
        </w:rPr>
        <w:t>This deficit is made of the following:</w:t>
      </w:r>
    </w:p>
    <w:p w:rsidR="00B10541" w:rsidRDefault="00B10541" w:rsidP="00EF512C">
      <w:pPr>
        <w:pStyle w:val="BodyTextIndent2"/>
        <w:ind w:left="360"/>
        <w:jc w:val="left"/>
        <w:rPr>
          <w:rFonts w:ascii="Arial" w:hAnsi="Arial" w:cs="Arial"/>
        </w:rPr>
      </w:pPr>
    </w:p>
    <w:p w:rsidR="00B10541" w:rsidRDefault="00B10541" w:rsidP="00F77BF0">
      <w:pPr>
        <w:pStyle w:val="BodyTextIndent2"/>
        <w:numPr>
          <w:ilvl w:val="0"/>
          <w:numId w:val="4"/>
        </w:numPr>
        <w:jc w:val="left"/>
        <w:rPr>
          <w:rFonts w:ascii="Arial" w:hAnsi="Arial" w:cs="Arial"/>
        </w:rPr>
      </w:pPr>
      <w:r w:rsidRPr="009133BE">
        <w:rPr>
          <w:rFonts w:ascii="Arial" w:hAnsi="Arial" w:cs="Arial"/>
        </w:rPr>
        <w:t xml:space="preserve">Core Position – </w:t>
      </w:r>
      <w:r w:rsidR="00A70DA0">
        <w:rPr>
          <w:rFonts w:ascii="Arial" w:hAnsi="Arial" w:cs="Arial"/>
        </w:rPr>
        <w:t>breakeven</w:t>
      </w:r>
      <w:r w:rsidRPr="009133BE">
        <w:rPr>
          <w:rFonts w:ascii="Arial" w:hAnsi="Arial" w:cs="Arial"/>
        </w:rPr>
        <w:t xml:space="preserve"> YTD; </w:t>
      </w:r>
    </w:p>
    <w:p w:rsidR="00B10541" w:rsidRPr="009133BE" w:rsidRDefault="00B10541" w:rsidP="00F77BF0">
      <w:pPr>
        <w:pStyle w:val="BodyTextIndent2"/>
        <w:numPr>
          <w:ilvl w:val="0"/>
          <w:numId w:val="4"/>
        </w:numPr>
        <w:jc w:val="left"/>
        <w:rPr>
          <w:rFonts w:ascii="Arial" w:hAnsi="Arial" w:cs="Arial"/>
        </w:rPr>
      </w:pPr>
      <w:r w:rsidRPr="009133BE">
        <w:rPr>
          <w:rFonts w:ascii="Arial" w:hAnsi="Arial" w:cs="Arial"/>
        </w:rPr>
        <w:t xml:space="preserve">Non-core Position – </w:t>
      </w:r>
      <w:r>
        <w:rPr>
          <w:rFonts w:ascii="Arial" w:hAnsi="Arial" w:cs="Arial"/>
        </w:rPr>
        <w:t>over</w:t>
      </w:r>
      <w:r w:rsidRPr="009133BE">
        <w:rPr>
          <w:rFonts w:ascii="Arial" w:hAnsi="Arial" w:cs="Arial"/>
        </w:rPr>
        <w:t xml:space="preserve">spend of </w:t>
      </w:r>
      <w:r>
        <w:rPr>
          <w:rFonts w:ascii="Arial" w:hAnsi="Arial" w:cs="Arial"/>
        </w:rPr>
        <w:t>(</w:t>
      </w:r>
      <w:r w:rsidRPr="009133BE">
        <w:rPr>
          <w:rFonts w:ascii="Arial" w:hAnsi="Arial" w:cs="Arial"/>
        </w:rPr>
        <w:t>£</w:t>
      </w:r>
      <w:r w:rsidR="00A70DA0">
        <w:rPr>
          <w:rFonts w:ascii="Arial" w:hAnsi="Arial" w:cs="Arial"/>
        </w:rPr>
        <w:t>164</w:t>
      </w:r>
      <w:r>
        <w:rPr>
          <w:rFonts w:ascii="Arial" w:hAnsi="Arial" w:cs="Arial"/>
        </w:rPr>
        <w:t>k) YTD; and</w:t>
      </w:r>
    </w:p>
    <w:p w:rsidR="00B10541" w:rsidRDefault="00B10541" w:rsidP="00F77BF0">
      <w:pPr>
        <w:pStyle w:val="BodyTextIndent2"/>
        <w:numPr>
          <w:ilvl w:val="0"/>
          <w:numId w:val="4"/>
        </w:numPr>
        <w:jc w:val="left"/>
        <w:rPr>
          <w:rFonts w:ascii="Arial" w:hAnsi="Arial" w:cs="Arial"/>
        </w:rPr>
      </w:pPr>
      <w:r>
        <w:rPr>
          <w:rFonts w:ascii="Arial" w:hAnsi="Arial" w:cs="Arial"/>
        </w:rPr>
        <w:t>Total Position – overspend of (£</w:t>
      </w:r>
      <w:r w:rsidR="00A70DA0">
        <w:rPr>
          <w:rFonts w:ascii="Arial" w:hAnsi="Arial" w:cs="Arial"/>
        </w:rPr>
        <w:t>164</w:t>
      </w:r>
      <w:r>
        <w:rPr>
          <w:rFonts w:ascii="Arial" w:hAnsi="Arial" w:cs="Arial"/>
        </w:rPr>
        <w:t>k) YTD.</w:t>
      </w:r>
    </w:p>
    <w:p w:rsidR="00B10541" w:rsidRDefault="00B10541" w:rsidP="00797464">
      <w:pPr>
        <w:pStyle w:val="BodyTextIndent2"/>
        <w:ind w:left="0"/>
        <w:jc w:val="left"/>
        <w:rPr>
          <w:rFonts w:ascii="Arial" w:hAnsi="Arial" w:cs="Arial"/>
        </w:rPr>
      </w:pPr>
    </w:p>
    <w:p w:rsidR="00B10541" w:rsidRDefault="00B10541" w:rsidP="00797464">
      <w:pPr>
        <w:pStyle w:val="BodyTextIndent2"/>
        <w:ind w:left="360"/>
        <w:jc w:val="left"/>
        <w:rPr>
          <w:rFonts w:ascii="Arial" w:hAnsi="Arial" w:cs="Arial"/>
        </w:rPr>
      </w:pPr>
      <w:r>
        <w:rPr>
          <w:rFonts w:ascii="Arial" w:hAnsi="Arial" w:cs="Arial"/>
        </w:rPr>
        <w:t xml:space="preserve">The income and expenditure reports are included at appendix one. The format of the report has been amended slightly to show the total core position and total non-core separately.  </w:t>
      </w:r>
    </w:p>
    <w:p w:rsidR="00B10541" w:rsidRDefault="00B10541" w:rsidP="00797464">
      <w:pPr>
        <w:pStyle w:val="BodyTextIndent2"/>
        <w:ind w:left="360"/>
        <w:jc w:val="left"/>
        <w:rPr>
          <w:rFonts w:ascii="Arial" w:hAnsi="Arial" w:cs="Arial"/>
        </w:rPr>
      </w:pPr>
    </w:p>
    <w:p w:rsidR="00B10541" w:rsidRDefault="00B10541" w:rsidP="003D6F41">
      <w:pPr>
        <w:pStyle w:val="BodyTextIndent2"/>
        <w:ind w:left="360"/>
        <w:jc w:val="left"/>
        <w:rPr>
          <w:rFonts w:ascii="Arial" w:hAnsi="Arial" w:cs="Arial"/>
        </w:rPr>
      </w:pPr>
      <w:r>
        <w:rPr>
          <w:rFonts w:ascii="Arial" w:hAnsi="Arial" w:cs="Arial"/>
        </w:rPr>
        <w:t>The full detailed analysis of variances is discussed in this report.</w:t>
      </w:r>
    </w:p>
    <w:p w:rsidR="00B10541" w:rsidRDefault="00B10541" w:rsidP="00B418CA">
      <w:pPr>
        <w:pStyle w:val="BodyTextIndent2"/>
        <w:ind w:left="0"/>
        <w:jc w:val="left"/>
        <w:rPr>
          <w:rFonts w:ascii="Arial" w:hAnsi="Arial" w:cs="Arial"/>
        </w:rPr>
      </w:pPr>
    </w:p>
    <w:p w:rsidR="00F15907" w:rsidRDefault="00F15907" w:rsidP="00F15907">
      <w:pPr>
        <w:pStyle w:val="BodyTextIndent2"/>
        <w:ind w:left="360"/>
        <w:jc w:val="left"/>
        <w:rPr>
          <w:rFonts w:ascii="Arial" w:hAnsi="Arial" w:cs="Arial"/>
        </w:rPr>
      </w:pPr>
      <w:r w:rsidRPr="003C29CD">
        <w:rPr>
          <w:rFonts w:ascii="Arial" w:hAnsi="Arial" w:cs="Arial"/>
        </w:rPr>
        <w:t>Discussions have been held with</w:t>
      </w:r>
      <w:r w:rsidR="005B1727">
        <w:rPr>
          <w:rFonts w:ascii="Arial" w:hAnsi="Arial" w:cs="Arial"/>
        </w:rPr>
        <w:t xml:space="preserve"> the</w:t>
      </w:r>
      <w:r w:rsidRPr="003C29CD">
        <w:rPr>
          <w:rFonts w:ascii="Arial" w:hAnsi="Arial" w:cs="Arial"/>
        </w:rPr>
        <w:t xml:space="preserve"> Scottish Government Health and Social Care Directorate</w:t>
      </w:r>
      <w:r w:rsidR="005B1727">
        <w:rPr>
          <w:rFonts w:ascii="Arial" w:hAnsi="Arial" w:cs="Arial"/>
        </w:rPr>
        <w:t>s (SGHSCD)</w:t>
      </w:r>
      <w:r w:rsidRPr="003C29CD">
        <w:rPr>
          <w:rFonts w:ascii="Arial" w:hAnsi="Arial" w:cs="Arial"/>
        </w:rPr>
        <w:t xml:space="preserve"> with regard to revenue funding </w:t>
      </w:r>
      <w:r w:rsidR="003C29CD">
        <w:rPr>
          <w:rFonts w:ascii="Arial" w:hAnsi="Arial" w:cs="Arial"/>
        </w:rPr>
        <w:t xml:space="preserve">to support the project team for </w:t>
      </w:r>
      <w:r w:rsidR="005D5C84">
        <w:rPr>
          <w:rFonts w:ascii="Arial" w:hAnsi="Arial" w:cs="Arial"/>
        </w:rPr>
        <w:t xml:space="preserve">the </w:t>
      </w:r>
      <w:r w:rsidR="005D5C84" w:rsidRPr="003C29CD">
        <w:rPr>
          <w:rFonts w:ascii="Arial" w:hAnsi="Arial" w:cs="Arial"/>
        </w:rPr>
        <w:t>hospital</w:t>
      </w:r>
      <w:r w:rsidRPr="003C29CD">
        <w:rPr>
          <w:rFonts w:ascii="Arial" w:hAnsi="Arial" w:cs="Arial"/>
        </w:rPr>
        <w:t xml:space="preserve"> expansion project</w:t>
      </w:r>
      <w:r w:rsidR="003C29CD">
        <w:rPr>
          <w:rFonts w:ascii="Arial" w:hAnsi="Arial" w:cs="Arial"/>
        </w:rPr>
        <w:t xml:space="preserve"> during 2017/18. </w:t>
      </w:r>
      <w:r w:rsidRPr="003C29CD">
        <w:rPr>
          <w:rFonts w:ascii="Arial" w:hAnsi="Arial" w:cs="Arial"/>
        </w:rPr>
        <w:t xml:space="preserve"> </w:t>
      </w:r>
      <w:r w:rsidR="003C29CD">
        <w:rPr>
          <w:rFonts w:ascii="Arial" w:hAnsi="Arial" w:cs="Arial"/>
        </w:rPr>
        <w:t>I</w:t>
      </w:r>
      <w:r w:rsidRPr="003C29CD">
        <w:rPr>
          <w:rFonts w:ascii="Arial" w:hAnsi="Arial" w:cs="Arial"/>
        </w:rPr>
        <w:t xml:space="preserve">t has been agreed that £250,000 can be carried forward from 2016/17 to </w:t>
      </w:r>
      <w:r w:rsidR="0061091F" w:rsidRPr="003C29CD">
        <w:rPr>
          <w:rFonts w:ascii="Arial" w:hAnsi="Arial" w:cs="Arial"/>
        </w:rPr>
        <w:t>2017/18</w:t>
      </w:r>
      <w:r w:rsidRPr="003C29CD">
        <w:rPr>
          <w:rFonts w:ascii="Arial" w:hAnsi="Arial" w:cs="Arial"/>
        </w:rPr>
        <w:t xml:space="preserve"> to fund this.  </w:t>
      </w:r>
      <w:r w:rsidR="003C29CD">
        <w:rPr>
          <w:rFonts w:ascii="Arial" w:hAnsi="Arial" w:cs="Arial"/>
        </w:rPr>
        <w:t>Further non</w:t>
      </w:r>
      <w:r w:rsidR="005D5C84">
        <w:rPr>
          <w:rFonts w:ascii="Arial" w:hAnsi="Arial" w:cs="Arial"/>
        </w:rPr>
        <w:t>-</w:t>
      </w:r>
      <w:r w:rsidR="003C29CD">
        <w:rPr>
          <w:rFonts w:ascii="Arial" w:hAnsi="Arial" w:cs="Arial"/>
        </w:rPr>
        <w:t xml:space="preserve"> recurring transitional costs and funding to support this project until 2021 when it is due to be completed will be identified within the Board financial plan. </w:t>
      </w:r>
      <w:r w:rsidRPr="003C29CD">
        <w:rPr>
          <w:rFonts w:ascii="Arial" w:hAnsi="Arial" w:cs="Arial"/>
        </w:rPr>
        <w:t xml:space="preserve">The Board </w:t>
      </w:r>
      <w:r w:rsidR="005B1727">
        <w:rPr>
          <w:rFonts w:ascii="Arial" w:hAnsi="Arial" w:cs="Arial"/>
        </w:rPr>
        <w:t>is</w:t>
      </w:r>
      <w:r w:rsidRPr="003C29CD">
        <w:rPr>
          <w:rFonts w:ascii="Arial" w:hAnsi="Arial" w:cs="Arial"/>
        </w:rPr>
        <w:t xml:space="preserve"> able to fund this</w:t>
      </w:r>
      <w:r w:rsidR="003C29CD">
        <w:rPr>
          <w:rFonts w:ascii="Arial" w:hAnsi="Arial" w:cs="Arial"/>
        </w:rPr>
        <w:t xml:space="preserve"> in </w:t>
      </w:r>
      <w:r w:rsidR="005D5C84">
        <w:rPr>
          <w:rFonts w:ascii="Arial" w:hAnsi="Arial" w:cs="Arial"/>
        </w:rPr>
        <w:t>20</w:t>
      </w:r>
      <w:r w:rsidR="003C29CD">
        <w:rPr>
          <w:rFonts w:ascii="Arial" w:hAnsi="Arial" w:cs="Arial"/>
        </w:rPr>
        <w:t>16/</w:t>
      </w:r>
      <w:r w:rsidR="005D5C84">
        <w:rPr>
          <w:rFonts w:ascii="Arial" w:hAnsi="Arial" w:cs="Arial"/>
        </w:rPr>
        <w:t xml:space="preserve">2017 </w:t>
      </w:r>
      <w:r w:rsidR="005D5C84" w:rsidRPr="003C29CD">
        <w:rPr>
          <w:rFonts w:ascii="Arial" w:hAnsi="Arial" w:cs="Arial"/>
        </w:rPr>
        <w:t>due</w:t>
      </w:r>
      <w:r w:rsidRPr="003C29CD">
        <w:rPr>
          <w:rFonts w:ascii="Arial" w:hAnsi="Arial" w:cs="Arial"/>
        </w:rPr>
        <w:t xml:space="preserve"> to the </w:t>
      </w:r>
      <w:r w:rsidR="003C29CD">
        <w:rPr>
          <w:rFonts w:ascii="Arial" w:hAnsi="Arial" w:cs="Arial"/>
        </w:rPr>
        <w:t xml:space="preserve">over </w:t>
      </w:r>
      <w:r w:rsidRPr="003C29CD">
        <w:rPr>
          <w:rFonts w:ascii="Arial" w:hAnsi="Arial" w:cs="Arial"/>
        </w:rPr>
        <w:t>achi</w:t>
      </w:r>
      <w:r w:rsidR="0061091F" w:rsidRPr="003C29CD">
        <w:rPr>
          <w:rFonts w:ascii="Arial" w:hAnsi="Arial" w:cs="Arial"/>
        </w:rPr>
        <w:t xml:space="preserve">evement of planned efficiencies.  This </w:t>
      </w:r>
      <w:r w:rsidR="003C29CD">
        <w:rPr>
          <w:rFonts w:ascii="Arial" w:hAnsi="Arial" w:cs="Arial"/>
        </w:rPr>
        <w:t>carry fo</w:t>
      </w:r>
      <w:r w:rsidR="00E4039A">
        <w:rPr>
          <w:rFonts w:ascii="Arial" w:hAnsi="Arial" w:cs="Arial"/>
        </w:rPr>
        <w:t>r</w:t>
      </w:r>
      <w:r w:rsidR="003C29CD">
        <w:rPr>
          <w:rFonts w:ascii="Arial" w:hAnsi="Arial" w:cs="Arial"/>
        </w:rPr>
        <w:t xml:space="preserve">ward </w:t>
      </w:r>
      <w:r w:rsidR="0061091F" w:rsidRPr="003C29CD">
        <w:rPr>
          <w:rFonts w:ascii="Arial" w:hAnsi="Arial" w:cs="Arial"/>
        </w:rPr>
        <w:t>funding will be recognised in the financial plan.</w:t>
      </w:r>
    </w:p>
    <w:p w:rsidR="00F15907" w:rsidRPr="001D567C" w:rsidRDefault="00F15907" w:rsidP="00B418CA">
      <w:pPr>
        <w:pStyle w:val="BodyTextIndent2"/>
        <w:ind w:left="0"/>
        <w:jc w:val="left"/>
        <w:rPr>
          <w:rFonts w:ascii="Arial" w:hAnsi="Arial" w:cs="Arial"/>
        </w:rPr>
      </w:pPr>
    </w:p>
    <w:p w:rsidR="00B10541" w:rsidRDefault="00B10541" w:rsidP="00EF512C">
      <w:pPr>
        <w:pStyle w:val="BodyTextIndent2"/>
        <w:ind w:left="360"/>
        <w:jc w:val="left"/>
        <w:rPr>
          <w:rFonts w:ascii="Arial" w:hAnsi="Arial" w:cs="Arial"/>
        </w:rPr>
      </w:pPr>
      <w:r w:rsidRPr="002D1884">
        <w:rPr>
          <w:rFonts w:ascii="Arial" w:hAnsi="Arial" w:cs="Arial"/>
        </w:rPr>
        <w:t xml:space="preserve">At this stage it is </w:t>
      </w:r>
      <w:r>
        <w:rPr>
          <w:rFonts w:ascii="Arial" w:hAnsi="Arial" w:cs="Arial"/>
        </w:rPr>
        <w:t>anticipated</w:t>
      </w:r>
      <w:r w:rsidRPr="002D1884">
        <w:rPr>
          <w:rFonts w:ascii="Arial" w:hAnsi="Arial" w:cs="Arial"/>
        </w:rPr>
        <w:t xml:space="preserve"> that the Board will achieve </w:t>
      </w:r>
      <w:r>
        <w:rPr>
          <w:rFonts w:ascii="Arial" w:hAnsi="Arial" w:cs="Arial"/>
        </w:rPr>
        <w:t>break-even by year-end with the deficit a</w:t>
      </w:r>
      <w:r w:rsidR="003823EC">
        <w:rPr>
          <w:rFonts w:ascii="Arial" w:hAnsi="Arial" w:cs="Arial"/>
        </w:rPr>
        <w:t xml:space="preserve">gainst non-core funding due to </w:t>
      </w:r>
      <w:r w:rsidR="005B1727">
        <w:rPr>
          <w:rFonts w:ascii="Arial" w:hAnsi="Arial" w:cs="Arial"/>
        </w:rPr>
        <w:t>a shift in provisions</w:t>
      </w:r>
      <w:r>
        <w:rPr>
          <w:rFonts w:ascii="Arial" w:hAnsi="Arial" w:cs="Arial"/>
        </w:rPr>
        <w:t xml:space="preserve"> that will be managed by year-end</w:t>
      </w:r>
      <w:r w:rsidR="005B1727">
        <w:rPr>
          <w:rFonts w:ascii="Arial" w:hAnsi="Arial" w:cs="Arial"/>
        </w:rPr>
        <w:t>.</w:t>
      </w:r>
      <w:r w:rsidRPr="005076DB">
        <w:rPr>
          <w:rFonts w:ascii="Arial" w:hAnsi="Arial" w:cs="Arial"/>
        </w:rPr>
        <w:t xml:space="preserve"> </w:t>
      </w:r>
      <w:r>
        <w:rPr>
          <w:rFonts w:ascii="Arial" w:hAnsi="Arial" w:cs="Arial"/>
        </w:rPr>
        <w:t>A detailed forecast has been completed to support this, with updates on this forecast undertaken from month four onwards.</w:t>
      </w:r>
    </w:p>
    <w:p w:rsidR="00B10541" w:rsidRDefault="00B10541" w:rsidP="00CE307A">
      <w:pPr>
        <w:pStyle w:val="BodyTextIndent2"/>
        <w:ind w:left="0"/>
        <w:jc w:val="left"/>
        <w:rPr>
          <w:rFonts w:ascii="Arial" w:hAnsi="Arial" w:cs="Arial"/>
        </w:rPr>
      </w:pPr>
    </w:p>
    <w:p w:rsidR="00B10541" w:rsidRDefault="00B10541" w:rsidP="000A7F27">
      <w:pPr>
        <w:pStyle w:val="Heading4"/>
        <w:numPr>
          <w:ilvl w:val="0"/>
          <w:numId w:val="3"/>
        </w:numPr>
        <w:rPr>
          <w:rFonts w:ascii="Arial" w:hAnsi="Arial" w:cs="Arial"/>
        </w:rPr>
      </w:pPr>
      <w:r>
        <w:rPr>
          <w:rFonts w:ascii="Arial" w:hAnsi="Arial" w:cs="Arial"/>
        </w:rPr>
        <w:lastRenderedPageBreak/>
        <w:t>Financial Planning</w:t>
      </w:r>
    </w:p>
    <w:p w:rsidR="0089603E" w:rsidRDefault="0089603E" w:rsidP="0089603E"/>
    <w:p w:rsidR="0089603E" w:rsidRPr="0089603E" w:rsidRDefault="0089603E" w:rsidP="0089603E">
      <w:pPr>
        <w:pStyle w:val="BodyTextIndent2"/>
        <w:ind w:left="360"/>
        <w:jc w:val="left"/>
        <w:rPr>
          <w:rFonts w:ascii="Arial" w:hAnsi="Arial" w:cs="Arial"/>
        </w:rPr>
      </w:pPr>
      <w:r w:rsidRPr="0089603E">
        <w:rPr>
          <w:rFonts w:ascii="Arial" w:hAnsi="Arial" w:cs="Arial"/>
        </w:rPr>
        <w:t>In line with previous years</w:t>
      </w:r>
      <w:r w:rsidR="005B1727">
        <w:rPr>
          <w:rFonts w:ascii="Arial" w:hAnsi="Arial" w:cs="Arial"/>
        </w:rPr>
        <w:t>,</w:t>
      </w:r>
      <w:r w:rsidRPr="0089603E">
        <w:rPr>
          <w:rFonts w:ascii="Arial" w:hAnsi="Arial" w:cs="Arial"/>
        </w:rPr>
        <w:t xml:space="preserve"> we are developing the Board</w:t>
      </w:r>
      <w:r w:rsidR="005B1727">
        <w:rPr>
          <w:rFonts w:ascii="Arial" w:hAnsi="Arial" w:cs="Arial"/>
        </w:rPr>
        <w:t>’</w:t>
      </w:r>
      <w:r>
        <w:rPr>
          <w:rFonts w:ascii="Arial" w:hAnsi="Arial" w:cs="Arial"/>
        </w:rPr>
        <w:t>s</w:t>
      </w:r>
      <w:r w:rsidR="005B1727">
        <w:rPr>
          <w:rFonts w:ascii="Arial" w:hAnsi="Arial" w:cs="Arial"/>
        </w:rPr>
        <w:t xml:space="preserve"> financial plan for the next three</w:t>
      </w:r>
      <w:r w:rsidRPr="0089603E">
        <w:rPr>
          <w:rFonts w:ascii="Arial" w:hAnsi="Arial" w:cs="Arial"/>
        </w:rPr>
        <w:t xml:space="preserve"> years. The budget exercise has commenced and </w:t>
      </w:r>
      <w:r w:rsidR="005B1727">
        <w:rPr>
          <w:rFonts w:ascii="Arial" w:hAnsi="Arial" w:cs="Arial"/>
        </w:rPr>
        <w:t>D</w:t>
      </w:r>
      <w:r w:rsidRPr="0089603E">
        <w:rPr>
          <w:rFonts w:ascii="Arial" w:hAnsi="Arial" w:cs="Arial"/>
        </w:rPr>
        <w:t xml:space="preserve">irectorate </w:t>
      </w:r>
      <w:r w:rsidR="005B1727">
        <w:rPr>
          <w:rFonts w:ascii="Arial" w:hAnsi="Arial" w:cs="Arial"/>
        </w:rPr>
        <w:t>A</w:t>
      </w:r>
      <w:r w:rsidRPr="0089603E">
        <w:rPr>
          <w:rFonts w:ascii="Arial" w:hAnsi="Arial" w:cs="Arial"/>
        </w:rPr>
        <w:t>ccountant</w:t>
      </w:r>
      <w:r w:rsidR="005B1727">
        <w:rPr>
          <w:rFonts w:ascii="Arial" w:hAnsi="Arial" w:cs="Arial"/>
        </w:rPr>
        <w:t>s</w:t>
      </w:r>
      <w:r w:rsidRPr="0089603E">
        <w:rPr>
          <w:rFonts w:ascii="Arial" w:hAnsi="Arial" w:cs="Arial"/>
        </w:rPr>
        <w:t xml:space="preserve"> will be picking this up with </w:t>
      </w:r>
      <w:r w:rsidR="005B1727">
        <w:rPr>
          <w:rFonts w:ascii="Arial" w:hAnsi="Arial" w:cs="Arial"/>
        </w:rPr>
        <w:t>heads of department</w:t>
      </w:r>
      <w:r w:rsidRPr="0089603E">
        <w:rPr>
          <w:rFonts w:ascii="Arial" w:hAnsi="Arial" w:cs="Arial"/>
        </w:rPr>
        <w:t>.</w:t>
      </w:r>
    </w:p>
    <w:p w:rsidR="005B1727" w:rsidRDefault="005B1727" w:rsidP="00477DD3">
      <w:pPr>
        <w:ind w:left="360"/>
        <w:rPr>
          <w:rFonts w:ascii="Arial" w:hAnsi="Arial" w:cs="Arial"/>
          <w:bCs/>
          <w:iCs/>
        </w:rPr>
      </w:pPr>
    </w:p>
    <w:p w:rsidR="00B10541" w:rsidRPr="00554F70" w:rsidRDefault="00B10541" w:rsidP="00477DD3">
      <w:pPr>
        <w:ind w:left="360"/>
        <w:rPr>
          <w:rFonts w:ascii="Arial" w:hAnsi="Arial" w:cs="Arial"/>
        </w:rPr>
      </w:pPr>
      <w:r w:rsidRPr="00554F70">
        <w:rPr>
          <w:rFonts w:ascii="Arial" w:hAnsi="Arial" w:cs="Arial"/>
          <w:bCs/>
          <w:iCs/>
        </w:rPr>
        <w:t>In conjunction with the budget setting exercise</w:t>
      </w:r>
      <w:r w:rsidR="005B1727">
        <w:rPr>
          <w:rFonts w:ascii="Arial" w:hAnsi="Arial" w:cs="Arial"/>
          <w:bCs/>
          <w:iCs/>
        </w:rPr>
        <w:t>,</w:t>
      </w:r>
      <w:r w:rsidRPr="00554F70">
        <w:rPr>
          <w:rFonts w:ascii="Arial" w:hAnsi="Arial" w:cs="Arial"/>
          <w:bCs/>
          <w:iCs/>
        </w:rPr>
        <w:t xml:space="preserve"> a top-down exercise is also being undertaken</w:t>
      </w:r>
      <w:r w:rsidR="005B1727">
        <w:rPr>
          <w:rFonts w:ascii="Arial" w:hAnsi="Arial" w:cs="Arial"/>
          <w:bCs/>
          <w:iCs/>
        </w:rPr>
        <w:t>; this</w:t>
      </w:r>
      <w:r w:rsidRPr="00554F70">
        <w:rPr>
          <w:rFonts w:ascii="Arial" w:hAnsi="Arial" w:cs="Arial"/>
          <w:bCs/>
          <w:iCs/>
        </w:rPr>
        <w:t xml:space="preserve"> will form part of the Board</w:t>
      </w:r>
      <w:r w:rsidR="005B1727">
        <w:rPr>
          <w:rFonts w:ascii="Arial" w:hAnsi="Arial" w:cs="Arial"/>
          <w:bCs/>
          <w:iCs/>
        </w:rPr>
        <w:t>’</w:t>
      </w:r>
      <w:r w:rsidRPr="00554F70">
        <w:rPr>
          <w:rFonts w:ascii="Arial" w:hAnsi="Arial" w:cs="Arial"/>
          <w:bCs/>
          <w:iCs/>
        </w:rPr>
        <w:t>s draft financial plan which is due for submission to SGH</w:t>
      </w:r>
      <w:r w:rsidR="005B1727">
        <w:rPr>
          <w:rFonts w:ascii="Arial" w:hAnsi="Arial" w:cs="Arial"/>
          <w:bCs/>
          <w:iCs/>
        </w:rPr>
        <w:t>S</w:t>
      </w:r>
      <w:r w:rsidRPr="00554F70">
        <w:rPr>
          <w:rFonts w:ascii="Arial" w:hAnsi="Arial" w:cs="Arial"/>
          <w:bCs/>
          <w:iCs/>
        </w:rPr>
        <w:t xml:space="preserve">CD in </w:t>
      </w:r>
      <w:r w:rsidR="003823EC">
        <w:rPr>
          <w:rFonts w:ascii="Arial" w:hAnsi="Arial" w:cs="Arial"/>
          <w:bCs/>
          <w:iCs/>
        </w:rPr>
        <w:t>March</w:t>
      </w:r>
      <w:r w:rsidR="003823EC" w:rsidRPr="00554F70">
        <w:rPr>
          <w:rFonts w:ascii="Arial" w:hAnsi="Arial" w:cs="Arial"/>
          <w:bCs/>
          <w:iCs/>
        </w:rPr>
        <w:t xml:space="preserve"> </w:t>
      </w:r>
      <w:r w:rsidRPr="00554F70">
        <w:rPr>
          <w:rFonts w:ascii="Arial" w:hAnsi="Arial" w:cs="Arial"/>
          <w:bCs/>
          <w:iCs/>
        </w:rPr>
        <w:t>2017.</w:t>
      </w:r>
      <w:r w:rsidRPr="00554F70">
        <w:rPr>
          <w:rFonts w:ascii="Arial" w:hAnsi="Arial" w:cs="Arial"/>
        </w:rPr>
        <w:t xml:space="preserve"> </w:t>
      </w:r>
    </w:p>
    <w:p w:rsidR="00B10541" w:rsidRPr="00554F70" w:rsidRDefault="00B10541" w:rsidP="00477DD3">
      <w:pPr>
        <w:rPr>
          <w:rFonts w:ascii="Arial" w:hAnsi="Arial" w:cs="Arial"/>
        </w:rPr>
      </w:pPr>
    </w:p>
    <w:p w:rsidR="003823EC" w:rsidRDefault="00B10541" w:rsidP="00220A4F">
      <w:pPr>
        <w:ind w:left="360"/>
        <w:rPr>
          <w:rFonts w:ascii="Arial" w:hAnsi="Arial"/>
        </w:rPr>
      </w:pPr>
      <w:r w:rsidRPr="00554F70">
        <w:rPr>
          <w:rFonts w:ascii="Arial" w:hAnsi="Arial" w:cs="Arial"/>
        </w:rPr>
        <w:t>E</w:t>
      </w:r>
      <w:r w:rsidRPr="00554F70">
        <w:rPr>
          <w:rFonts w:ascii="Arial" w:hAnsi="Arial"/>
        </w:rPr>
        <w:t>ach NHS Board is expected to meet their statutory financial targets.</w:t>
      </w:r>
      <w:r w:rsidR="003823EC">
        <w:rPr>
          <w:rFonts w:ascii="Arial" w:hAnsi="Arial"/>
        </w:rPr>
        <w:t xml:space="preserve"> The financial plan will </w:t>
      </w:r>
      <w:r w:rsidR="004C3D6D">
        <w:rPr>
          <w:rFonts w:ascii="Arial" w:hAnsi="Arial"/>
        </w:rPr>
        <w:t>describe:</w:t>
      </w:r>
    </w:p>
    <w:p w:rsidR="005D2BAF" w:rsidRDefault="005D2BAF" w:rsidP="00220A4F">
      <w:pPr>
        <w:ind w:left="360"/>
        <w:rPr>
          <w:rFonts w:ascii="Arial" w:hAnsi="Arial"/>
        </w:rPr>
      </w:pPr>
    </w:p>
    <w:p w:rsidR="00332CBB" w:rsidRDefault="003823EC" w:rsidP="00332CBB">
      <w:pPr>
        <w:pStyle w:val="Default"/>
        <w:numPr>
          <w:ilvl w:val="0"/>
          <w:numId w:val="39"/>
        </w:numPr>
        <w:spacing w:after="21"/>
        <w:ind w:left="720"/>
      </w:pPr>
      <w:r w:rsidRPr="00220A4F">
        <w:t xml:space="preserve">NHS Board Revenue </w:t>
      </w:r>
      <w:proofErr w:type="gramStart"/>
      <w:r w:rsidRPr="00220A4F">
        <w:t>out</w:t>
      </w:r>
      <w:r w:rsidR="003A14B3" w:rsidRPr="00220A4F">
        <w:t>-</w:t>
      </w:r>
      <w:r w:rsidRPr="00220A4F">
        <w:t>turn</w:t>
      </w:r>
      <w:proofErr w:type="gramEnd"/>
      <w:r w:rsidR="003A14B3" w:rsidRPr="00220A4F">
        <w:t>.</w:t>
      </w:r>
      <w:r w:rsidRPr="00220A4F">
        <w:t xml:space="preserve"> </w:t>
      </w:r>
    </w:p>
    <w:p w:rsidR="00332CBB" w:rsidRDefault="003823EC" w:rsidP="00332CBB">
      <w:pPr>
        <w:pStyle w:val="Default"/>
        <w:numPr>
          <w:ilvl w:val="0"/>
          <w:numId w:val="39"/>
        </w:numPr>
        <w:spacing w:after="21"/>
        <w:ind w:left="720"/>
      </w:pPr>
      <w:r w:rsidRPr="00220A4F">
        <w:t xml:space="preserve">NHS Board Capital </w:t>
      </w:r>
      <w:proofErr w:type="gramStart"/>
      <w:r w:rsidRPr="00220A4F">
        <w:t>out</w:t>
      </w:r>
      <w:r w:rsidR="00E64291" w:rsidRPr="00220A4F">
        <w:t>-</w:t>
      </w:r>
      <w:r w:rsidRPr="00220A4F">
        <w:t>turn</w:t>
      </w:r>
      <w:proofErr w:type="gramEnd"/>
      <w:r w:rsidR="00E64291" w:rsidRPr="00220A4F">
        <w:t>.</w:t>
      </w:r>
      <w:r w:rsidRPr="00220A4F">
        <w:t xml:space="preserve"> </w:t>
      </w:r>
    </w:p>
    <w:p w:rsidR="00332CBB" w:rsidRDefault="003823EC" w:rsidP="00332CBB">
      <w:pPr>
        <w:pStyle w:val="Default"/>
        <w:numPr>
          <w:ilvl w:val="0"/>
          <w:numId w:val="39"/>
        </w:numPr>
        <w:spacing w:after="21"/>
        <w:ind w:left="720"/>
      </w:pPr>
      <w:r w:rsidRPr="00220A4F">
        <w:t xml:space="preserve">Actions being taken to shift the balance of care from acute to community settings, as part of the commitment to deliver more than half of the NHS frontline spending in community health services by 2021-22. </w:t>
      </w:r>
    </w:p>
    <w:p w:rsidR="00332CBB" w:rsidRDefault="003823EC" w:rsidP="00332CBB">
      <w:pPr>
        <w:pStyle w:val="Default"/>
        <w:numPr>
          <w:ilvl w:val="0"/>
          <w:numId w:val="39"/>
        </w:numPr>
        <w:ind w:left="720"/>
      </w:pPr>
      <w:r w:rsidRPr="00220A4F">
        <w:t xml:space="preserve">Planned actions in relation to the Sustainability and Value programme, including: </w:t>
      </w:r>
    </w:p>
    <w:p w:rsidR="00332CBB" w:rsidRDefault="003823EC" w:rsidP="00332CBB">
      <w:pPr>
        <w:pStyle w:val="Default"/>
        <w:numPr>
          <w:ilvl w:val="1"/>
          <w:numId w:val="40"/>
        </w:numPr>
        <w:spacing w:after="20"/>
        <w:ind w:left="1080"/>
      </w:pPr>
      <w:r w:rsidRPr="00220A4F">
        <w:t xml:space="preserve">Implementation of the Effective Prescribing programme; </w:t>
      </w:r>
    </w:p>
    <w:p w:rsidR="00332CBB" w:rsidRDefault="003823EC" w:rsidP="00332CBB">
      <w:pPr>
        <w:pStyle w:val="Default"/>
        <w:numPr>
          <w:ilvl w:val="1"/>
          <w:numId w:val="40"/>
        </w:numPr>
        <w:spacing w:after="20"/>
        <w:ind w:left="1080"/>
      </w:pPr>
      <w:r w:rsidRPr="00220A4F">
        <w:t xml:space="preserve">Delivering a quality and cost assessed improvement plan to respond to Productive Opportunities identified from benchmarked performance; </w:t>
      </w:r>
    </w:p>
    <w:p w:rsidR="00332CBB" w:rsidRDefault="003823EC" w:rsidP="00332CBB">
      <w:pPr>
        <w:pStyle w:val="Default"/>
        <w:numPr>
          <w:ilvl w:val="1"/>
          <w:numId w:val="40"/>
        </w:numPr>
        <w:spacing w:after="20"/>
        <w:ind w:left="1080"/>
      </w:pPr>
      <w:r w:rsidRPr="00220A4F">
        <w:t xml:space="preserve">Reducing medical and nursing agency and locum expenditure, as part of a national drive to reduce this spend by at least 25% in-year; and </w:t>
      </w:r>
    </w:p>
    <w:p w:rsidR="00332CBB" w:rsidRDefault="003823EC" w:rsidP="00332CBB">
      <w:pPr>
        <w:pStyle w:val="Default"/>
        <w:numPr>
          <w:ilvl w:val="1"/>
          <w:numId w:val="40"/>
        </w:numPr>
        <w:ind w:left="1080"/>
      </w:pPr>
      <w:r w:rsidRPr="00220A4F">
        <w:t xml:space="preserve">Implementation of opportunities identified by the national Shared Services Programme. </w:t>
      </w:r>
    </w:p>
    <w:p w:rsidR="00B10541" w:rsidRPr="00554F70" w:rsidRDefault="00B10541" w:rsidP="00E64291">
      <w:pPr>
        <w:rPr>
          <w:rFonts w:ascii="Arial" w:hAnsi="Arial" w:cs="Arial"/>
        </w:rPr>
      </w:pPr>
    </w:p>
    <w:p w:rsidR="00B10541" w:rsidRDefault="00B10541" w:rsidP="004C3D6D">
      <w:pPr>
        <w:ind w:left="360"/>
        <w:rPr>
          <w:rFonts w:ascii="Arial" w:hAnsi="Arial" w:cs="Arial"/>
        </w:rPr>
      </w:pPr>
      <w:r w:rsidRPr="00554F70">
        <w:rPr>
          <w:rFonts w:ascii="Arial" w:hAnsi="Arial" w:cs="Arial"/>
        </w:rPr>
        <w:t>In addition</w:t>
      </w:r>
      <w:r w:rsidR="005B1727">
        <w:rPr>
          <w:rFonts w:ascii="Arial" w:hAnsi="Arial" w:cs="Arial"/>
        </w:rPr>
        <w:t>,</w:t>
      </w:r>
      <w:r w:rsidRPr="00554F70">
        <w:rPr>
          <w:rFonts w:ascii="Arial" w:hAnsi="Arial" w:cs="Arial"/>
        </w:rPr>
        <w:t xml:space="preserve"> all Boards submit </w:t>
      </w:r>
      <w:r w:rsidR="0089603E" w:rsidRPr="00554F70">
        <w:rPr>
          <w:rFonts w:ascii="Arial" w:hAnsi="Arial" w:cs="Arial"/>
        </w:rPr>
        <w:t>an</w:t>
      </w:r>
      <w:r w:rsidRPr="00554F70">
        <w:rPr>
          <w:rFonts w:ascii="Arial" w:hAnsi="Arial" w:cs="Arial"/>
        </w:rPr>
        <w:t xml:space="preserve"> infrastructure investment capital plan which requires to be completed for five years.</w:t>
      </w:r>
    </w:p>
    <w:p w:rsidR="00B10541" w:rsidRDefault="00B10541" w:rsidP="00DC2C40">
      <w:pPr>
        <w:rPr>
          <w:rFonts w:ascii="Arial" w:hAnsi="Arial" w:cs="Arial"/>
        </w:rPr>
      </w:pPr>
    </w:p>
    <w:p w:rsidR="00B10541" w:rsidRDefault="00B10541" w:rsidP="00442CAB">
      <w:pPr>
        <w:pStyle w:val="Heading4"/>
        <w:numPr>
          <w:ilvl w:val="0"/>
          <w:numId w:val="3"/>
        </w:numPr>
        <w:rPr>
          <w:rFonts w:ascii="Arial" w:hAnsi="Arial" w:cs="Arial"/>
        </w:rPr>
      </w:pPr>
      <w:r>
        <w:rPr>
          <w:rFonts w:ascii="Arial" w:hAnsi="Arial" w:cs="Arial"/>
        </w:rPr>
        <w:t>Budgets 2017/18</w:t>
      </w:r>
      <w:r w:rsidR="00E219FC">
        <w:rPr>
          <w:rFonts w:ascii="Arial" w:hAnsi="Arial" w:cs="Arial"/>
        </w:rPr>
        <w:t xml:space="preserve"> </w:t>
      </w:r>
    </w:p>
    <w:p w:rsidR="00B10541" w:rsidRDefault="00B10541" w:rsidP="00442CAB"/>
    <w:p w:rsidR="00B10541" w:rsidRDefault="00B10541" w:rsidP="00442CAB">
      <w:pPr>
        <w:ind w:left="360"/>
        <w:rPr>
          <w:rFonts w:ascii="Arial" w:hAnsi="Arial" w:cs="Arial"/>
        </w:rPr>
      </w:pPr>
      <w:r w:rsidRPr="00102448">
        <w:rPr>
          <w:rFonts w:ascii="Arial" w:hAnsi="Arial" w:cs="Arial"/>
        </w:rPr>
        <w:t xml:space="preserve">The budget setting process for </w:t>
      </w:r>
      <w:r>
        <w:rPr>
          <w:rFonts w:ascii="Arial" w:hAnsi="Arial" w:cs="Arial"/>
        </w:rPr>
        <w:t>2017/18</w:t>
      </w:r>
      <w:r w:rsidRPr="00102448">
        <w:rPr>
          <w:rFonts w:ascii="Arial" w:hAnsi="Arial" w:cs="Arial"/>
        </w:rPr>
        <w:t xml:space="preserve"> </w:t>
      </w:r>
      <w:r>
        <w:rPr>
          <w:rFonts w:ascii="Arial" w:hAnsi="Arial" w:cs="Arial"/>
        </w:rPr>
        <w:t>formally commenced in January</w:t>
      </w:r>
      <w:r w:rsidRPr="00102448">
        <w:rPr>
          <w:rFonts w:ascii="Arial" w:hAnsi="Arial" w:cs="Arial"/>
        </w:rPr>
        <w:t xml:space="preserve"> with the initial first pass of the budget being planned for completion by</w:t>
      </w:r>
      <w:r>
        <w:rPr>
          <w:rFonts w:ascii="Arial" w:hAnsi="Arial" w:cs="Arial"/>
        </w:rPr>
        <w:t xml:space="preserve"> the end of January</w:t>
      </w:r>
      <w:r w:rsidRPr="00102448">
        <w:rPr>
          <w:rFonts w:ascii="Arial" w:hAnsi="Arial" w:cs="Arial"/>
        </w:rPr>
        <w:t>.  As part of this exercise</w:t>
      </w:r>
      <w:r w:rsidR="005B1727">
        <w:rPr>
          <w:rFonts w:ascii="Arial" w:hAnsi="Arial" w:cs="Arial"/>
        </w:rPr>
        <w:t>,</w:t>
      </w:r>
      <w:r w:rsidRPr="00102448">
        <w:rPr>
          <w:rFonts w:ascii="Arial" w:hAnsi="Arial" w:cs="Arial"/>
        </w:rPr>
        <w:t xml:space="preserve"> individual meetings </w:t>
      </w:r>
      <w:r>
        <w:rPr>
          <w:rFonts w:ascii="Arial" w:hAnsi="Arial" w:cs="Arial"/>
        </w:rPr>
        <w:t>have been</w:t>
      </w:r>
      <w:r w:rsidRPr="00102448">
        <w:rPr>
          <w:rFonts w:ascii="Arial" w:hAnsi="Arial" w:cs="Arial"/>
        </w:rPr>
        <w:t xml:space="preserve"> arranged with the </w:t>
      </w:r>
      <w:r w:rsidR="005B1727">
        <w:rPr>
          <w:rFonts w:ascii="Arial" w:hAnsi="Arial" w:cs="Arial"/>
        </w:rPr>
        <w:t>H</w:t>
      </w:r>
      <w:r>
        <w:rPr>
          <w:rFonts w:ascii="Arial" w:hAnsi="Arial" w:cs="Arial"/>
        </w:rPr>
        <w:t>ead</w:t>
      </w:r>
      <w:r w:rsidR="005B1727">
        <w:rPr>
          <w:rFonts w:ascii="Arial" w:hAnsi="Arial" w:cs="Arial"/>
        </w:rPr>
        <w:t>s</w:t>
      </w:r>
      <w:r>
        <w:rPr>
          <w:rFonts w:ascii="Arial" w:hAnsi="Arial" w:cs="Arial"/>
        </w:rPr>
        <w:t xml:space="preserve"> of </w:t>
      </w:r>
      <w:r w:rsidR="005B1727">
        <w:rPr>
          <w:rFonts w:ascii="Arial" w:hAnsi="Arial" w:cs="Arial"/>
        </w:rPr>
        <w:t>O</w:t>
      </w:r>
      <w:r>
        <w:rPr>
          <w:rFonts w:ascii="Arial" w:hAnsi="Arial" w:cs="Arial"/>
        </w:rPr>
        <w:t>perations</w:t>
      </w:r>
      <w:r w:rsidR="005B1727">
        <w:rPr>
          <w:rFonts w:ascii="Arial" w:hAnsi="Arial" w:cs="Arial"/>
        </w:rPr>
        <w:t xml:space="preserve"> </w:t>
      </w:r>
      <w:r w:rsidRPr="00102448">
        <w:rPr>
          <w:rFonts w:ascii="Arial" w:hAnsi="Arial" w:cs="Arial"/>
        </w:rPr>
        <w:t xml:space="preserve">and heads of corporate departments to review </w:t>
      </w:r>
      <w:r>
        <w:rPr>
          <w:rFonts w:ascii="Arial" w:hAnsi="Arial" w:cs="Arial"/>
        </w:rPr>
        <w:t>this</w:t>
      </w:r>
      <w:r w:rsidRPr="00102448">
        <w:rPr>
          <w:rFonts w:ascii="Arial" w:hAnsi="Arial" w:cs="Arial"/>
        </w:rPr>
        <w:t xml:space="preserve"> and revise as appropriate. It is anticipated that this exercise will be completed by </w:t>
      </w:r>
      <w:r>
        <w:rPr>
          <w:rFonts w:ascii="Arial" w:hAnsi="Arial" w:cs="Arial"/>
        </w:rPr>
        <w:t>mid February</w:t>
      </w:r>
      <w:r w:rsidRPr="00102448">
        <w:rPr>
          <w:rFonts w:ascii="Arial" w:hAnsi="Arial" w:cs="Arial"/>
        </w:rPr>
        <w:t xml:space="preserve"> to inform the Board</w:t>
      </w:r>
      <w:r w:rsidR="005B1727">
        <w:rPr>
          <w:rFonts w:ascii="Arial" w:hAnsi="Arial" w:cs="Arial"/>
        </w:rPr>
        <w:t>’</w:t>
      </w:r>
      <w:r w:rsidRPr="00102448">
        <w:rPr>
          <w:rFonts w:ascii="Arial" w:hAnsi="Arial" w:cs="Arial"/>
        </w:rPr>
        <w:t>s financial plan.</w:t>
      </w:r>
      <w:r>
        <w:rPr>
          <w:rFonts w:ascii="Arial" w:hAnsi="Arial" w:cs="Arial"/>
        </w:rPr>
        <w:t xml:space="preserve"> As in previous years</w:t>
      </w:r>
      <w:r w:rsidR="005B1727">
        <w:rPr>
          <w:rFonts w:ascii="Arial" w:hAnsi="Arial" w:cs="Arial"/>
        </w:rPr>
        <w:t>,</w:t>
      </w:r>
      <w:r>
        <w:rPr>
          <w:rFonts w:ascii="Arial" w:hAnsi="Arial" w:cs="Arial"/>
        </w:rPr>
        <w:t xml:space="preserve"> detailed budget assumptions will be presented to the Performance and Planning </w:t>
      </w:r>
      <w:r w:rsidR="005B1727">
        <w:rPr>
          <w:rFonts w:ascii="Arial" w:hAnsi="Arial" w:cs="Arial"/>
        </w:rPr>
        <w:t>C</w:t>
      </w:r>
      <w:r>
        <w:rPr>
          <w:rFonts w:ascii="Arial" w:hAnsi="Arial" w:cs="Arial"/>
        </w:rPr>
        <w:t>ommittee.</w:t>
      </w:r>
    </w:p>
    <w:p w:rsidR="00B10541" w:rsidRDefault="00B10541" w:rsidP="00442CAB">
      <w:pPr>
        <w:ind w:left="360"/>
        <w:rPr>
          <w:rFonts w:ascii="Arial" w:hAnsi="Arial" w:cs="Arial"/>
        </w:rPr>
      </w:pPr>
    </w:p>
    <w:p w:rsidR="00B10541" w:rsidRDefault="00B10541" w:rsidP="00442CAB">
      <w:pPr>
        <w:ind w:left="360"/>
        <w:rPr>
          <w:rFonts w:ascii="Arial" w:hAnsi="Arial" w:cs="Arial"/>
        </w:rPr>
      </w:pPr>
      <w:r>
        <w:rPr>
          <w:rFonts w:ascii="Arial" w:hAnsi="Arial" w:cs="Arial"/>
        </w:rPr>
        <w:t xml:space="preserve">As in </w:t>
      </w:r>
      <w:r w:rsidR="005B1727">
        <w:rPr>
          <w:rFonts w:ascii="Arial" w:hAnsi="Arial" w:cs="Arial"/>
        </w:rPr>
        <w:t xml:space="preserve">the </w:t>
      </w:r>
      <w:r>
        <w:rPr>
          <w:rFonts w:ascii="Arial" w:hAnsi="Arial" w:cs="Arial"/>
        </w:rPr>
        <w:t>prior year</w:t>
      </w:r>
      <w:r w:rsidR="005B1727">
        <w:rPr>
          <w:rFonts w:ascii="Arial" w:hAnsi="Arial" w:cs="Arial"/>
        </w:rPr>
        <w:t>,</w:t>
      </w:r>
      <w:r>
        <w:rPr>
          <w:rFonts w:ascii="Arial" w:hAnsi="Arial" w:cs="Arial"/>
        </w:rPr>
        <w:t xml:space="preserve"> the Board will utilise the roll-over budget function for recurring budgets in the finance system, this will enable the Board to report on month one of 2017/18 and therefore provides a more robust financial planning and reporting process.</w:t>
      </w:r>
    </w:p>
    <w:p w:rsidR="0089603E" w:rsidRDefault="0089603E" w:rsidP="00442CAB">
      <w:pPr>
        <w:ind w:left="360"/>
        <w:rPr>
          <w:rFonts w:ascii="Arial" w:hAnsi="Arial" w:cs="Arial"/>
        </w:rPr>
      </w:pPr>
    </w:p>
    <w:p w:rsidR="0089603E" w:rsidRDefault="0089603E" w:rsidP="0089603E">
      <w:pPr>
        <w:pStyle w:val="Heading4"/>
        <w:numPr>
          <w:ilvl w:val="0"/>
          <w:numId w:val="3"/>
        </w:numPr>
        <w:rPr>
          <w:rFonts w:ascii="Arial" w:hAnsi="Arial" w:cs="Arial"/>
        </w:rPr>
      </w:pPr>
      <w:r>
        <w:rPr>
          <w:rFonts w:ascii="Arial" w:hAnsi="Arial" w:cs="Arial"/>
        </w:rPr>
        <w:lastRenderedPageBreak/>
        <w:t>Efficiency plans 2017/18</w:t>
      </w:r>
      <w:r w:rsidR="00E219FC">
        <w:rPr>
          <w:rFonts w:ascii="Arial" w:hAnsi="Arial" w:cs="Arial"/>
        </w:rPr>
        <w:t xml:space="preserve"> </w:t>
      </w:r>
    </w:p>
    <w:p w:rsidR="0089603E" w:rsidRDefault="0089603E" w:rsidP="0089603E"/>
    <w:p w:rsidR="0089603E" w:rsidRDefault="0089603E" w:rsidP="0089603E">
      <w:pPr>
        <w:ind w:left="360"/>
        <w:rPr>
          <w:rFonts w:ascii="Arial" w:hAnsi="Arial" w:cs="Arial"/>
        </w:rPr>
      </w:pPr>
      <w:r w:rsidRPr="0089603E">
        <w:rPr>
          <w:rFonts w:ascii="Arial" w:hAnsi="Arial" w:cs="Arial"/>
        </w:rPr>
        <w:t xml:space="preserve">In relation to financial savings </w:t>
      </w:r>
      <w:r w:rsidR="004C3D6D">
        <w:rPr>
          <w:rFonts w:ascii="Arial" w:hAnsi="Arial" w:cs="Arial"/>
        </w:rPr>
        <w:t>a similar process</w:t>
      </w:r>
      <w:r w:rsidRPr="0089603E">
        <w:rPr>
          <w:rFonts w:ascii="Arial" w:hAnsi="Arial" w:cs="Arial"/>
        </w:rPr>
        <w:t xml:space="preserve"> as in previous years </w:t>
      </w:r>
      <w:r w:rsidR="004C3D6D">
        <w:rPr>
          <w:rFonts w:ascii="Arial" w:hAnsi="Arial" w:cs="Arial"/>
        </w:rPr>
        <w:t>is being</w:t>
      </w:r>
      <w:r w:rsidRPr="0089603E">
        <w:rPr>
          <w:rFonts w:ascii="Arial" w:hAnsi="Arial" w:cs="Arial"/>
        </w:rPr>
        <w:t xml:space="preserve"> completed for every department. These savings are required to meet both unavoidable cost pressures (including pay and inflationary pressures) and be reinvested in services as we continue to deliver our Board vision. To date</w:t>
      </w:r>
      <w:r w:rsidR="003F6D05">
        <w:rPr>
          <w:rFonts w:ascii="Arial" w:hAnsi="Arial" w:cs="Arial"/>
        </w:rPr>
        <w:t>,</w:t>
      </w:r>
      <w:r w:rsidRPr="0089603E">
        <w:rPr>
          <w:rFonts w:ascii="Arial" w:hAnsi="Arial" w:cs="Arial"/>
        </w:rPr>
        <w:t xml:space="preserve"> these savings have been maintained within the Board and have allowed us to develop and expand our services, invest in medical equipment, e</w:t>
      </w:r>
      <w:r w:rsidR="00554F70">
        <w:rPr>
          <w:rFonts w:ascii="Arial" w:hAnsi="Arial" w:cs="Arial"/>
        </w:rPr>
        <w:t>-</w:t>
      </w:r>
      <w:r w:rsidR="003F6D05">
        <w:rPr>
          <w:rFonts w:ascii="Arial" w:hAnsi="Arial" w:cs="Arial"/>
        </w:rPr>
        <w:t>H</w:t>
      </w:r>
      <w:r w:rsidRPr="0089603E">
        <w:rPr>
          <w:rFonts w:ascii="Arial" w:hAnsi="Arial" w:cs="Arial"/>
        </w:rPr>
        <w:t>ealth initiatives</w:t>
      </w:r>
      <w:r w:rsidR="003F6D05">
        <w:rPr>
          <w:rFonts w:ascii="Arial" w:hAnsi="Arial" w:cs="Arial"/>
        </w:rPr>
        <w:t>,</w:t>
      </w:r>
      <w:r w:rsidRPr="0089603E">
        <w:rPr>
          <w:rFonts w:ascii="Arial" w:hAnsi="Arial" w:cs="Arial"/>
        </w:rPr>
        <w:t xml:space="preserve"> and deliver high quality services.</w:t>
      </w:r>
    </w:p>
    <w:p w:rsidR="00554F70" w:rsidRDefault="00554F70" w:rsidP="0089603E">
      <w:pPr>
        <w:ind w:left="360"/>
        <w:rPr>
          <w:rFonts w:ascii="Arial" w:hAnsi="Arial" w:cs="Arial"/>
        </w:rPr>
      </w:pPr>
    </w:p>
    <w:p w:rsidR="00554F70" w:rsidRDefault="003F6D05" w:rsidP="00554F70">
      <w:pPr>
        <w:ind w:left="360"/>
        <w:rPr>
          <w:rFonts w:ascii="Arial" w:hAnsi="Arial" w:cs="Arial"/>
        </w:rPr>
      </w:pPr>
      <w:r>
        <w:rPr>
          <w:rFonts w:ascii="Arial" w:hAnsi="Arial" w:cs="Arial"/>
        </w:rPr>
        <w:t>In previous years, we</w:t>
      </w:r>
      <w:r w:rsidR="00554F70" w:rsidRPr="00554F70">
        <w:rPr>
          <w:rFonts w:ascii="Arial" w:hAnsi="Arial" w:cs="Arial"/>
        </w:rPr>
        <w:t xml:space="preserve"> have worked to a savings target of 3% of budget</w:t>
      </w:r>
      <w:r w:rsidR="00AA3732">
        <w:rPr>
          <w:rFonts w:ascii="Arial" w:hAnsi="Arial" w:cs="Arial"/>
        </w:rPr>
        <w:t>s</w:t>
      </w:r>
      <w:r w:rsidR="00554F70" w:rsidRPr="00554F70">
        <w:rPr>
          <w:rFonts w:ascii="Arial" w:hAnsi="Arial" w:cs="Arial"/>
        </w:rPr>
        <w:t xml:space="preserve"> and have delivered this consistently over the last few years. However for this year</w:t>
      </w:r>
      <w:r>
        <w:rPr>
          <w:rFonts w:ascii="Arial" w:hAnsi="Arial" w:cs="Arial"/>
        </w:rPr>
        <w:t>,</w:t>
      </w:r>
      <w:r w:rsidR="00554F70" w:rsidRPr="00554F70">
        <w:rPr>
          <w:rFonts w:ascii="Arial" w:hAnsi="Arial" w:cs="Arial"/>
        </w:rPr>
        <w:t xml:space="preserve"> this target </w:t>
      </w:r>
      <w:r w:rsidR="004C3D6D">
        <w:rPr>
          <w:rFonts w:ascii="Arial" w:hAnsi="Arial" w:cs="Arial"/>
        </w:rPr>
        <w:t>has been</w:t>
      </w:r>
      <w:r w:rsidR="00554F70" w:rsidRPr="00554F70">
        <w:rPr>
          <w:rFonts w:ascii="Arial" w:hAnsi="Arial" w:cs="Arial"/>
        </w:rPr>
        <w:t xml:space="preserve"> reviewed. The reasons for this are as follows:</w:t>
      </w:r>
    </w:p>
    <w:p w:rsidR="00554F70" w:rsidRPr="00554F70" w:rsidRDefault="00554F70" w:rsidP="00554F70">
      <w:pPr>
        <w:ind w:left="360"/>
        <w:rPr>
          <w:rFonts w:ascii="Arial" w:hAnsi="Arial" w:cs="Arial"/>
        </w:rPr>
      </w:pPr>
    </w:p>
    <w:p w:rsidR="00554F70" w:rsidRPr="00D641D1" w:rsidRDefault="00554F70" w:rsidP="00D641D1">
      <w:pPr>
        <w:pStyle w:val="ListParagraph"/>
        <w:numPr>
          <w:ilvl w:val="0"/>
          <w:numId w:val="36"/>
        </w:numPr>
        <w:spacing w:after="0" w:line="240" w:lineRule="auto"/>
        <w:contextualSpacing w:val="0"/>
        <w:rPr>
          <w:rFonts w:ascii="Arial" w:hAnsi="Arial" w:cs="Arial"/>
          <w:sz w:val="24"/>
          <w:szCs w:val="24"/>
        </w:rPr>
      </w:pPr>
      <w:r w:rsidRPr="00D641D1">
        <w:rPr>
          <w:rFonts w:ascii="Arial" w:hAnsi="Arial" w:cs="Arial"/>
          <w:sz w:val="24"/>
          <w:szCs w:val="24"/>
        </w:rPr>
        <w:t>The three year financial plan completed last year forecast a savings target of</w:t>
      </w:r>
      <w:r w:rsidR="00A5386A" w:rsidRPr="00D641D1">
        <w:rPr>
          <w:rFonts w:ascii="Arial" w:hAnsi="Arial" w:cs="Arial"/>
          <w:sz w:val="24"/>
          <w:szCs w:val="24"/>
        </w:rPr>
        <w:t> 3.53</w:t>
      </w:r>
      <w:r w:rsidRPr="00D641D1">
        <w:rPr>
          <w:rFonts w:ascii="Arial" w:hAnsi="Arial" w:cs="Arial"/>
          <w:sz w:val="24"/>
          <w:szCs w:val="24"/>
        </w:rPr>
        <w:t>% for 2016/17 – equating to approx £4.6m per annum</w:t>
      </w:r>
      <w:r w:rsidR="00D641D1">
        <w:rPr>
          <w:rFonts w:ascii="Arial" w:hAnsi="Arial" w:cs="Arial"/>
          <w:sz w:val="24"/>
          <w:szCs w:val="24"/>
        </w:rPr>
        <w:t>.</w:t>
      </w:r>
    </w:p>
    <w:p w:rsidR="00554F70" w:rsidRPr="00D641D1" w:rsidRDefault="00554F70" w:rsidP="00D641D1">
      <w:pPr>
        <w:pStyle w:val="ListParagraph"/>
        <w:numPr>
          <w:ilvl w:val="0"/>
          <w:numId w:val="36"/>
        </w:numPr>
        <w:spacing w:after="0" w:line="240" w:lineRule="auto"/>
        <w:contextualSpacing w:val="0"/>
        <w:rPr>
          <w:rFonts w:ascii="Arial" w:hAnsi="Arial" w:cs="Arial"/>
          <w:sz w:val="24"/>
          <w:szCs w:val="24"/>
        </w:rPr>
      </w:pPr>
      <w:r w:rsidRPr="00D641D1">
        <w:rPr>
          <w:rFonts w:ascii="Arial" w:hAnsi="Arial" w:cs="Arial"/>
          <w:sz w:val="24"/>
          <w:szCs w:val="24"/>
        </w:rPr>
        <w:t xml:space="preserve">Given the recent budget announcement and the very tight fiscal </w:t>
      </w:r>
      <w:r w:rsidR="005D2BAF" w:rsidRPr="00D641D1">
        <w:rPr>
          <w:rFonts w:ascii="Arial" w:hAnsi="Arial" w:cs="Arial"/>
          <w:sz w:val="24"/>
          <w:szCs w:val="24"/>
        </w:rPr>
        <w:t>position</w:t>
      </w:r>
      <w:r w:rsidR="003F6D05">
        <w:rPr>
          <w:rFonts w:ascii="Arial" w:hAnsi="Arial" w:cs="Arial"/>
          <w:sz w:val="24"/>
          <w:szCs w:val="24"/>
        </w:rPr>
        <w:t>,</w:t>
      </w:r>
      <w:r w:rsidR="005D2BAF" w:rsidRPr="00D641D1">
        <w:rPr>
          <w:rFonts w:ascii="Arial" w:hAnsi="Arial" w:cs="Arial"/>
          <w:sz w:val="24"/>
          <w:szCs w:val="24"/>
        </w:rPr>
        <w:t xml:space="preserve"> national</w:t>
      </w:r>
      <w:r w:rsidR="004C3D6D" w:rsidRPr="00D641D1">
        <w:rPr>
          <w:rFonts w:ascii="Arial" w:hAnsi="Arial" w:cs="Arial"/>
          <w:sz w:val="24"/>
          <w:szCs w:val="24"/>
        </w:rPr>
        <w:t xml:space="preserve"> </w:t>
      </w:r>
      <w:r w:rsidR="003F6D05">
        <w:rPr>
          <w:rFonts w:ascii="Arial" w:hAnsi="Arial" w:cs="Arial"/>
          <w:sz w:val="24"/>
          <w:szCs w:val="24"/>
        </w:rPr>
        <w:t xml:space="preserve">NHS </w:t>
      </w:r>
      <w:r w:rsidRPr="00D641D1">
        <w:rPr>
          <w:rFonts w:ascii="Arial" w:hAnsi="Arial" w:cs="Arial"/>
          <w:sz w:val="24"/>
          <w:szCs w:val="24"/>
        </w:rPr>
        <w:t>Boards have been asked to contribute towards an efficiency savings target of £15m per annum to support</w:t>
      </w:r>
      <w:r w:rsidR="00AA3732">
        <w:rPr>
          <w:rFonts w:ascii="Arial" w:hAnsi="Arial" w:cs="Arial"/>
          <w:sz w:val="24"/>
          <w:szCs w:val="24"/>
        </w:rPr>
        <w:t xml:space="preserve"> reinvestment in frontline </w:t>
      </w:r>
      <w:proofErr w:type="spellStart"/>
      <w:r w:rsidR="00AA3732">
        <w:rPr>
          <w:rFonts w:ascii="Arial" w:hAnsi="Arial" w:cs="Arial"/>
          <w:sz w:val="24"/>
          <w:szCs w:val="24"/>
        </w:rPr>
        <w:t>NHSScotland</w:t>
      </w:r>
      <w:proofErr w:type="spellEnd"/>
      <w:r w:rsidR="00AA3732">
        <w:rPr>
          <w:rFonts w:ascii="Arial" w:hAnsi="Arial" w:cs="Arial"/>
          <w:sz w:val="24"/>
          <w:szCs w:val="24"/>
        </w:rPr>
        <w:t xml:space="preserve"> priorities. This should focus on a ‘Once for Scotland’ approach and working together to identify ways to standardise and share services across the national Boards. </w:t>
      </w:r>
      <w:r w:rsidRPr="00D641D1">
        <w:rPr>
          <w:rFonts w:ascii="Arial" w:hAnsi="Arial" w:cs="Arial"/>
          <w:sz w:val="24"/>
          <w:szCs w:val="24"/>
        </w:rPr>
        <w:t xml:space="preserve"> </w:t>
      </w:r>
    </w:p>
    <w:p w:rsidR="00554F70" w:rsidRPr="00D641D1" w:rsidRDefault="00554F70" w:rsidP="00D641D1">
      <w:pPr>
        <w:pStyle w:val="ListParagraph"/>
        <w:numPr>
          <w:ilvl w:val="0"/>
          <w:numId w:val="36"/>
        </w:numPr>
        <w:spacing w:after="0" w:line="240" w:lineRule="auto"/>
        <w:contextualSpacing w:val="0"/>
        <w:rPr>
          <w:rFonts w:ascii="Arial" w:hAnsi="Arial" w:cs="Arial"/>
          <w:sz w:val="24"/>
          <w:szCs w:val="24"/>
        </w:rPr>
      </w:pPr>
      <w:r w:rsidRPr="00D641D1">
        <w:rPr>
          <w:rFonts w:ascii="Arial" w:hAnsi="Arial" w:cs="Arial"/>
          <w:sz w:val="24"/>
          <w:szCs w:val="24"/>
        </w:rPr>
        <w:t>The development of our expansion project has commenced and we need to secure revenue funding for at least the next</w:t>
      </w:r>
      <w:r w:rsidR="003F6D05">
        <w:rPr>
          <w:rFonts w:ascii="Arial" w:hAnsi="Arial" w:cs="Arial"/>
          <w:sz w:val="24"/>
          <w:szCs w:val="24"/>
        </w:rPr>
        <w:t xml:space="preserve"> three to five </w:t>
      </w:r>
      <w:r w:rsidRPr="00D641D1">
        <w:rPr>
          <w:rFonts w:ascii="Arial" w:hAnsi="Arial" w:cs="Arial"/>
          <w:sz w:val="24"/>
          <w:szCs w:val="24"/>
        </w:rPr>
        <w:t>years to support this</w:t>
      </w:r>
      <w:r w:rsidR="003F6D05">
        <w:rPr>
          <w:rFonts w:ascii="Arial" w:hAnsi="Arial" w:cs="Arial"/>
          <w:sz w:val="24"/>
          <w:szCs w:val="24"/>
        </w:rPr>
        <w:t>,</w:t>
      </w:r>
      <w:r w:rsidRPr="00D641D1">
        <w:rPr>
          <w:rFonts w:ascii="Arial" w:hAnsi="Arial" w:cs="Arial"/>
          <w:sz w:val="24"/>
          <w:szCs w:val="24"/>
        </w:rPr>
        <w:t xml:space="preserve"> with the exciting redesign opportunities this offers</w:t>
      </w:r>
      <w:r w:rsidR="00D641D1">
        <w:rPr>
          <w:rFonts w:ascii="Arial" w:hAnsi="Arial" w:cs="Arial"/>
          <w:sz w:val="24"/>
          <w:szCs w:val="24"/>
        </w:rPr>
        <w:t>.</w:t>
      </w:r>
      <w:r w:rsidRPr="00D641D1">
        <w:rPr>
          <w:rFonts w:ascii="Arial" w:hAnsi="Arial" w:cs="Arial"/>
          <w:sz w:val="24"/>
          <w:szCs w:val="24"/>
        </w:rPr>
        <w:t xml:space="preserve"> </w:t>
      </w:r>
    </w:p>
    <w:p w:rsidR="00554F70" w:rsidRPr="00D641D1" w:rsidRDefault="00554F70" w:rsidP="00D641D1">
      <w:pPr>
        <w:pStyle w:val="ListParagraph"/>
        <w:numPr>
          <w:ilvl w:val="0"/>
          <w:numId w:val="36"/>
        </w:numPr>
        <w:spacing w:after="0" w:line="240" w:lineRule="auto"/>
        <w:contextualSpacing w:val="0"/>
        <w:rPr>
          <w:rFonts w:ascii="Arial" w:hAnsi="Arial" w:cs="Arial"/>
          <w:sz w:val="24"/>
          <w:szCs w:val="24"/>
        </w:rPr>
      </w:pPr>
      <w:r w:rsidRPr="00D641D1">
        <w:rPr>
          <w:rFonts w:ascii="Arial" w:hAnsi="Arial" w:cs="Arial"/>
          <w:sz w:val="24"/>
          <w:szCs w:val="24"/>
        </w:rPr>
        <w:t>We need to ensure that any change management process is fully resourced and supported for staff and we accept this will involve some pump priming of funds</w:t>
      </w:r>
      <w:r w:rsidR="00D641D1">
        <w:rPr>
          <w:rFonts w:ascii="Arial" w:hAnsi="Arial" w:cs="Arial"/>
          <w:sz w:val="24"/>
          <w:szCs w:val="24"/>
        </w:rPr>
        <w:t>.</w:t>
      </w:r>
    </w:p>
    <w:p w:rsidR="00554F70" w:rsidRPr="00D641D1" w:rsidRDefault="00554F70" w:rsidP="00D641D1">
      <w:pPr>
        <w:pStyle w:val="ListParagraph"/>
        <w:numPr>
          <w:ilvl w:val="0"/>
          <w:numId w:val="36"/>
        </w:numPr>
        <w:spacing w:after="0" w:line="240" w:lineRule="auto"/>
        <w:contextualSpacing w:val="0"/>
        <w:rPr>
          <w:rFonts w:ascii="Arial" w:hAnsi="Arial" w:cs="Arial"/>
          <w:sz w:val="24"/>
          <w:szCs w:val="24"/>
        </w:rPr>
      </w:pPr>
      <w:r w:rsidRPr="00D641D1">
        <w:rPr>
          <w:rFonts w:ascii="Arial" w:hAnsi="Arial" w:cs="Arial"/>
          <w:sz w:val="24"/>
          <w:szCs w:val="24"/>
        </w:rPr>
        <w:t>We are also progressing our innovation work and again accept that</w:t>
      </w:r>
      <w:r w:rsidR="003F6D05">
        <w:rPr>
          <w:rFonts w:ascii="Arial" w:hAnsi="Arial" w:cs="Arial"/>
          <w:sz w:val="24"/>
          <w:szCs w:val="24"/>
        </w:rPr>
        <w:t>,</w:t>
      </w:r>
      <w:r w:rsidRPr="00D641D1">
        <w:rPr>
          <w:rFonts w:ascii="Arial" w:hAnsi="Arial" w:cs="Arial"/>
          <w:sz w:val="24"/>
          <w:szCs w:val="24"/>
        </w:rPr>
        <w:t xml:space="preserve"> to</w:t>
      </w:r>
      <w:r w:rsidR="003F6D05">
        <w:rPr>
          <w:rFonts w:ascii="Arial" w:hAnsi="Arial" w:cs="Arial"/>
          <w:sz w:val="24"/>
          <w:szCs w:val="24"/>
        </w:rPr>
        <w:t xml:space="preserve"> </w:t>
      </w:r>
      <w:r w:rsidRPr="00D641D1">
        <w:rPr>
          <w:rFonts w:ascii="Arial" w:hAnsi="Arial" w:cs="Arial"/>
          <w:sz w:val="24"/>
          <w:szCs w:val="24"/>
        </w:rPr>
        <w:t>do this effectively</w:t>
      </w:r>
      <w:r w:rsidR="003F6D05">
        <w:rPr>
          <w:rFonts w:ascii="Arial" w:hAnsi="Arial" w:cs="Arial"/>
          <w:sz w:val="24"/>
          <w:szCs w:val="24"/>
        </w:rPr>
        <w:t>,</w:t>
      </w:r>
      <w:r w:rsidRPr="00D641D1">
        <w:rPr>
          <w:rFonts w:ascii="Arial" w:hAnsi="Arial" w:cs="Arial"/>
          <w:sz w:val="24"/>
          <w:szCs w:val="24"/>
        </w:rPr>
        <w:t xml:space="preserve"> we need to be able to ‘invest to save’ to really make this successful</w:t>
      </w:r>
      <w:r w:rsidR="00D641D1">
        <w:rPr>
          <w:rFonts w:ascii="Arial" w:hAnsi="Arial" w:cs="Arial"/>
          <w:sz w:val="24"/>
          <w:szCs w:val="24"/>
        </w:rPr>
        <w:t>.</w:t>
      </w:r>
    </w:p>
    <w:p w:rsidR="00554F70" w:rsidRDefault="00554F70" w:rsidP="00554F70"/>
    <w:p w:rsidR="002209CB" w:rsidRDefault="00554F70" w:rsidP="00442CAB">
      <w:pPr>
        <w:ind w:left="360"/>
        <w:rPr>
          <w:rFonts w:ascii="Arial" w:hAnsi="Arial" w:cs="Arial"/>
        </w:rPr>
      </w:pPr>
      <w:r w:rsidRPr="00D641D1">
        <w:rPr>
          <w:rFonts w:ascii="Arial" w:hAnsi="Arial" w:cs="Arial"/>
        </w:rPr>
        <w:t>Whilst we work through the detail of the impact of the above</w:t>
      </w:r>
      <w:r w:rsidR="003F6D05">
        <w:rPr>
          <w:rFonts w:ascii="Arial" w:hAnsi="Arial" w:cs="Arial"/>
        </w:rPr>
        <w:t>,</w:t>
      </w:r>
      <w:r w:rsidRPr="00D641D1">
        <w:rPr>
          <w:rFonts w:ascii="Arial" w:hAnsi="Arial" w:cs="Arial"/>
        </w:rPr>
        <w:t xml:space="preserve"> it would be reasonable to assume at this stage that we should be working to an efficiency target of 5% across our departments. </w:t>
      </w:r>
      <w:r w:rsidR="00AA3732">
        <w:rPr>
          <w:rFonts w:ascii="Arial" w:hAnsi="Arial" w:cs="Arial"/>
        </w:rPr>
        <w:t>Whilst this is challenging</w:t>
      </w:r>
      <w:r w:rsidR="003F6D05">
        <w:rPr>
          <w:rFonts w:ascii="Arial" w:hAnsi="Arial" w:cs="Arial"/>
        </w:rPr>
        <w:t>,</w:t>
      </w:r>
      <w:r w:rsidR="00AA3732">
        <w:rPr>
          <w:rFonts w:ascii="Arial" w:hAnsi="Arial" w:cs="Arial"/>
        </w:rPr>
        <w:t xml:space="preserve"> it should be noted that the Board has an </w:t>
      </w:r>
      <w:r w:rsidRPr="00D641D1">
        <w:rPr>
          <w:rFonts w:ascii="Arial" w:hAnsi="Arial" w:cs="Arial"/>
        </w:rPr>
        <w:t>opportunity</w:t>
      </w:r>
      <w:r w:rsidR="003F6D05">
        <w:rPr>
          <w:rFonts w:ascii="Arial" w:hAnsi="Arial" w:cs="Arial"/>
        </w:rPr>
        <w:t>,</w:t>
      </w:r>
      <w:r w:rsidRPr="00D641D1">
        <w:rPr>
          <w:rFonts w:ascii="Arial" w:hAnsi="Arial" w:cs="Arial"/>
        </w:rPr>
        <w:t xml:space="preserve"> especially with our recent investments in equipment and e</w:t>
      </w:r>
      <w:r w:rsidR="009B0E1D">
        <w:rPr>
          <w:rFonts w:ascii="Arial" w:hAnsi="Arial" w:cs="Arial"/>
        </w:rPr>
        <w:t>-</w:t>
      </w:r>
      <w:r w:rsidR="003F6D05">
        <w:rPr>
          <w:rFonts w:ascii="Arial" w:hAnsi="Arial" w:cs="Arial"/>
        </w:rPr>
        <w:t>H</w:t>
      </w:r>
      <w:r w:rsidRPr="00D641D1">
        <w:rPr>
          <w:rFonts w:ascii="Arial" w:hAnsi="Arial" w:cs="Arial"/>
        </w:rPr>
        <w:t>ealth, our robust governance</w:t>
      </w:r>
      <w:r w:rsidR="003F6D05">
        <w:rPr>
          <w:rFonts w:ascii="Arial" w:hAnsi="Arial" w:cs="Arial"/>
        </w:rPr>
        <w:t>,</w:t>
      </w:r>
      <w:r w:rsidRPr="00D641D1">
        <w:rPr>
          <w:rFonts w:ascii="Arial" w:hAnsi="Arial" w:cs="Arial"/>
        </w:rPr>
        <w:t xml:space="preserve"> and our quality improvement skills</w:t>
      </w:r>
      <w:r w:rsidR="003F6D05">
        <w:rPr>
          <w:rFonts w:ascii="Arial" w:hAnsi="Arial" w:cs="Arial"/>
        </w:rPr>
        <w:t>,</w:t>
      </w:r>
      <w:r w:rsidRPr="00D641D1">
        <w:rPr>
          <w:rFonts w:ascii="Arial" w:hAnsi="Arial" w:cs="Arial"/>
        </w:rPr>
        <w:t xml:space="preserve"> in addition to our ‘can do’ attitude</w:t>
      </w:r>
      <w:r w:rsidR="003F6D05">
        <w:rPr>
          <w:rFonts w:ascii="Arial" w:hAnsi="Arial" w:cs="Arial"/>
        </w:rPr>
        <w:t>,</w:t>
      </w:r>
      <w:r w:rsidRPr="00D641D1">
        <w:rPr>
          <w:rFonts w:ascii="Arial" w:hAnsi="Arial" w:cs="Arial"/>
        </w:rPr>
        <w:t xml:space="preserve"> to think about how we can deliver our services on a more efficient and effective basis. </w:t>
      </w:r>
    </w:p>
    <w:p w:rsidR="005D5C84" w:rsidRDefault="005D5C84" w:rsidP="00442CAB">
      <w:pPr>
        <w:ind w:left="360"/>
        <w:rPr>
          <w:rFonts w:ascii="Arial" w:hAnsi="Arial" w:cs="Arial"/>
        </w:rPr>
      </w:pPr>
    </w:p>
    <w:p w:rsidR="002209CB" w:rsidRDefault="002209CB" w:rsidP="002209CB">
      <w:pPr>
        <w:pStyle w:val="Heading4"/>
        <w:numPr>
          <w:ilvl w:val="0"/>
          <w:numId w:val="3"/>
        </w:numPr>
        <w:rPr>
          <w:rFonts w:ascii="Arial" w:hAnsi="Arial" w:cs="Arial"/>
        </w:rPr>
      </w:pPr>
      <w:r>
        <w:rPr>
          <w:rFonts w:ascii="Arial" w:hAnsi="Arial" w:cs="Arial"/>
        </w:rPr>
        <w:t>Innovation Fund</w:t>
      </w:r>
      <w:r w:rsidR="00A5386A">
        <w:rPr>
          <w:rFonts w:ascii="Arial" w:hAnsi="Arial" w:cs="Arial"/>
        </w:rPr>
        <w:t xml:space="preserve"> </w:t>
      </w:r>
    </w:p>
    <w:p w:rsidR="00A70DA0" w:rsidRDefault="00A70DA0" w:rsidP="00A70DA0"/>
    <w:p w:rsidR="00A70DA0" w:rsidRDefault="00A70DA0" w:rsidP="00A70DA0">
      <w:pPr>
        <w:ind w:left="360"/>
        <w:rPr>
          <w:rFonts w:ascii="Arial" w:hAnsi="Arial" w:cs="Arial"/>
        </w:rPr>
      </w:pPr>
      <w:r w:rsidRPr="00A70DA0">
        <w:rPr>
          <w:rFonts w:ascii="Arial" w:hAnsi="Arial" w:cs="Arial"/>
        </w:rPr>
        <w:t>A significant amount of work has been undertaken with the Scottish Government with regard to the Small Business Research Initiative (SBRI) projects</w:t>
      </w:r>
      <w:r>
        <w:rPr>
          <w:rFonts w:ascii="Arial" w:hAnsi="Arial" w:cs="Arial"/>
        </w:rPr>
        <w:t>. It has been agreed by our Board and the Board of Trustees</w:t>
      </w:r>
      <w:r w:rsidR="003F6D05">
        <w:rPr>
          <w:rFonts w:ascii="Arial" w:hAnsi="Arial" w:cs="Arial"/>
        </w:rPr>
        <w:t>,</w:t>
      </w:r>
      <w:r>
        <w:rPr>
          <w:rFonts w:ascii="Arial" w:hAnsi="Arial" w:cs="Arial"/>
        </w:rPr>
        <w:t xml:space="preserve"> in collaboration with the Scottish Government</w:t>
      </w:r>
      <w:r w:rsidR="003F6D05">
        <w:rPr>
          <w:rFonts w:ascii="Arial" w:hAnsi="Arial" w:cs="Arial"/>
        </w:rPr>
        <w:t>,</w:t>
      </w:r>
      <w:r>
        <w:rPr>
          <w:rFonts w:ascii="Arial" w:hAnsi="Arial" w:cs="Arial"/>
        </w:rPr>
        <w:t xml:space="preserve"> that the Charity will make use of the Innovation </w:t>
      </w:r>
      <w:r w:rsidR="003F6D05">
        <w:rPr>
          <w:rFonts w:ascii="Arial" w:hAnsi="Arial" w:cs="Arial"/>
        </w:rPr>
        <w:t>F</w:t>
      </w:r>
      <w:r>
        <w:rPr>
          <w:rFonts w:ascii="Arial" w:hAnsi="Arial" w:cs="Arial"/>
        </w:rPr>
        <w:t xml:space="preserve">und created as part of the charity to </w:t>
      </w:r>
      <w:r w:rsidR="008B679A">
        <w:rPr>
          <w:rFonts w:ascii="Arial" w:hAnsi="Arial" w:cs="Arial"/>
        </w:rPr>
        <w:t>administer the individual projects that are approved as part of the initiative.</w:t>
      </w:r>
    </w:p>
    <w:p w:rsidR="008B679A" w:rsidRDefault="008B679A" w:rsidP="00A70DA0">
      <w:pPr>
        <w:ind w:left="360"/>
        <w:rPr>
          <w:rFonts w:ascii="Arial" w:hAnsi="Arial" w:cs="Arial"/>
        </w:rPr>
      </w:pPr>
    </w:p>
    <w:p w:rsidR="008B679A" w:rsidRDefault="008B679A" w:rsidP="00A70DA0">
      <w:pPr>
        <w:ind w:left="360"/>
        <w:rPr>
          <w:rFonts w:ascii="Arial" w:hAnsi="Arial" w:cs="Arial"/>
        </w:rPr>
      </w:pPr>
      <w:r>
        <w:rPr>
          <w:rFonts w:ascii="Arial" w:hAnsi="Arial" w:cs="Arial"/>
        </w:rPr>
        <w:lastRenderedPageBreak/>
        <w:t>As the Board will be responsible for the administration of the financial elements of the projects</w:t>
      </w:r>
      <w:r w:rsidR="003F6D05">
        <w:rPr>
          <w:rFonts w:ascii="Arial" w:hAnsi="Arial" w:cs="Arial"/>
        </w:rPr>
        <w:t>,</w:t>
      </w:r>
      <w:r>
        <w:rPr>
          <w:rFonts w:ascii="Arial" w:hAnsi="Arial" w:cs="Arial"/>
        </w:rPr>
        <w:t xml:space="preserve"> it has been agreed that all contracts relating to the projects will be held by the Board and all income and expenditure relating to the projects will be administered via the </w:t>
      </w:r>
      <w:r w:rsidR="003F6D05">
        <w:rPr>
          <w:rFonts w:ascii="Arial" w:hAnsi="Arial" w:cs="Arial"/>
        </w:rPr>
        <w:t>C</w:t>
      </w:r>
      <w:r>
        <w:rPr>
          <w:rFonts w:ascii="Arial" w:hAnsi="Arial" w:cs="Arial"/>
        </w:rPr>
        <w:t>harity.</w:t>
      </w:r>
    </w:p>
    <w:p w:rsidR="008B679A" w:rsidRDefault="008B679A" w:rsidP="00A70DA0">
      <w:pPr>
        <w:ind w:left="360"/>
        <w:rPr>
          <w:rFonts w:ascii="Arial" w:hAnsi="Arial" w:cs="Arial"/>
        </w:rPr>
      </w:pPr>
    </w:p>
    <w:p w:rsidR="00332CBB" w:rsidRDefault="00087181" w:rsidP="00332CBB">
      <w:pPr>
        <w:ind w:left="360"/>
        <w:rPr>
          <w:rFonts w:ascii="Arial" w:hAnsi="Arial" w:cs="Arial"/>
          <w:bCs/>
          <w:iCs/>
        </w:rPr>
      </w:pPr>
      <w:r>
        <w:rPr>
          <w:rFonts w:ascii="Arial" w:hAnsi="Arial" w:cs="Arial"/>
          <w:bCs/>
          <w:iCs/>
        </w:rPr>
        <w:t xml:space="preserve">As part of this </w:t>
      </w:r>
      <w:r w:rsidR="001B141F">
        <w:rPr>
          <w:rFonts w:ascii="Arial" w:hAnsi="Arial" w:cs="Arial"/>
          <w:bCs/>
          <w:iCs/>
        </w:rPr>
        <w:t>initiative</w:t>
      </w:r>
      <w:r w:rsidR="003F6D05">
        <w:rPr>
          <w:rFonts w:ascii="Arial" w:hAnsi="Arial" w:cs="Arial"/>
          <w:bCs/>
          <w:iCs/>
        </w:rPr>
        <w:t>,</w:t>
      </w:r>
      <w:r>
        <w:rPr>
          <w:rFonts w:ascii="Arial" w:hAnsi="Arial" w:cs="Arial"/>
          <w:bCs/>
          <w:iCs/>
        </w:rPr>
        <w:t xml:space="preserve"> </w:t>
      </w:r>
      <w:r w:rsidR="00354746">
        <w:rPr>
          <w:rFonts w:ascii="Arial" w:hAnsi="Arial" w:cs="Arial"/>
          <w:bCs/>
          <w:iCs/>
        </w:rPr>
        <w:t xml:space="preserve">we have received </w:t>
      </w:r>
      <w:r w:rsidRPr="004C510B">
        <w:rPr>
          <w:rFonts w:ascii="Arial" w:hAnsi="Arial" w:cs="Arial"/>
          <w:bCs/>
          <w:iCs/>
        </w:rPr>
        <w:t>allocations</w:t>
      </w:r>
      <w:r w:rsidR="00354746">
        <w:rPr>
          <w:rFonts w:ascii="Arial" w:hAnsi="Arial" w:cs="Arial"/>
          <w:bCs/>
          <w:iCs/>
        </w:rPr>
        <w:t xml:space="preserve"> and allocation letters for three projects. These are </w:t>
      </w:r>
      <w:r w:rsidR="00354746" w:rsidRPr="004C510B">
        <w:rPr>
          <w:rFonts w:ascii="Arial" w:hAnsi="Arial" w:cs="Arial"/>
          <w:bCs/>
          <w:iCs/>
        </w:rPr>
        <w:t>for the Dermatology project (£150k) and th</w:t>
      </w:r>
      <w:r w:rsidR="00354746">
        <w:rPr>
          <w:rFonts w:ascii="Arial" w:hAnsi="Arial" w:cs="Arial"/>
          <w:bCs/>
          <w:iCs/>
        </w:rPr>
        <w:t xml:space="preserve">e Emergency Care project (£75k). Funds have been transferred to </w:t>
      </w:r>
      <w:r w:rsidR="00354746" w:rsidRPr="004C510B">
        <w:rPr>
          <w:rFonts w:ascii="Arial" w:hAnsi="Arial" w:cs="Arial"/>
          <w:bCs/>
          <w:iCs/>
        </w:rPr>
        <w:t>the innovation fund within the charity as part of the SBRI work</w:t>
      </w:r>
      <w:r w:rsidR="00354746">
        <w:rPr>
          <w:rFonts w:ascii="Arial" w:hAnsi="Arial" w:cs="Arial"/>
          <w:bCs/>
          <w:iCs/>
        </w:rPr>
        <w:t xml:space="preserve"> as agreed with the </w:t>
      </w:r>
      <w:r w:rsidRPr="004C510B">
        <w:rPr>
          <w:rFonts w:ascii="Arial" w:hAnsi="Arial" w:cs="Arial"/>
          <w:bCs/>
          <w:iCs/>
        </w:rPr>
        <w:t>SGHSCD</w:t>
      </w:r>
      <w:r w:rsidR="00354746">
        <w:rPr>
          <w:rFonts w:ascii="Arial" w:hAnsi="Arial" w:cs="Arial"/>
          <w:bCs/>
          <w:iCs/>
        </w:rPr>
        <w:t>.</w:t>
      </w:r>
    </w:p>
    <w:p w:rsidR="00BE5033" w:rsidRDefault="00BE5033">
      <w:pPr>
        <w:ind w:left="360"/>
        <w:rPr>
          <w:rFonts w:ascii="Arial" w:hAnsi="Arial" w:cs="Arial"/>
          <w:bCs/>
          <w:iCs/>
        </w:rPr>
      </w:pPr>
    </w:p>
    <w:p w:rsidR="00B10541" w:rsidRPr="00440BA9" w:rsidRDefault="00B10541" w:rsidP="00766877">
      <w:pPr>
        <w:pStyle w:val="Heading4"/>
        <w:numPr>
          <w:ilvl w:val="0"/>
          <w:numId w:val="3"/>
        </w:numPr>
        <w:rPr>
          <w:rFonts w:ascii="Arial" w:hAnsi="Arial" w:cs="Arial"/>
        </w:rPr>
      </w:pPr>
      <w:r>
        <w:rPr>
          <w:rFonts w:ascii="Arial" w:hAnsi="Arial" w:cs="Arial"/>
        </w:rPr>
        <w:t>Capital – updated plan</w:t>
      </w:r>
    </w:p>
    <w:p w:rsidR="00B10541" w:rsidRPr="00D97FBD" w:rsidRDefault="00B10541" w:rsidP="00766877">
      <w:pPr>
        <w:pStyle w:val="BodyTextIndent2"/>
        <w:ind w:left="360"/>
        <w:jc w:val="left"/>
        <w:rPr>
          <w:rFonts w:ascii="Arial" w:hAnsi="Arial" w:cs="Arial"/>
          <w:b/>
        </w:rPr>
      </w:pPr>
    </w:p>
    <w:p w:rsidR="00332CBB" w:rsidRDefault="00B10541" w:rsidP="00332CBB">
      <w:pPr>
        <w:ind w:left="360"/>
        <w:rPr>
          <w:rFonts w:ascii="Arial" w:hAnsi="Arial" w:cs="Arial"/>
          <w:bCs/>
          <w:iCs/>
        </w:rPr>
      </w:pPr>
      <w:r>
        <w:rPr>
          <w:rFonts w:ascii="Arial" w:hAnsi="Arial" w:cs="Arial"/>
          <w:bCs/>
          <w:iCs/>
        </w:rPr>
        <w:t>Detailed work has been undertaken to forecast the outturn for the capital spend for 2016/17</w:t>
      </w:r>
      <w:r w:rsidR="003F6D05">
        <w:rPr>
          <w:rFonts w:ascii="Arial" w:hAnsi="Arial" w:cs="Arial"/>
          <w:bCs/>
          <w:iCs/>
        </w:rPr>
        <w:t>. Ba</w:t>
      </w:r>
      <w:r>
        <w:rPr>
          <w:rFonts w:ascii="Arial" w:hAnsi="Arial" w:cs="Arial"/>
          <w:bCs/>
          <w:iCs/>
        </w:rPr>
        <w:t xml:space="preserve">sed on work undertaken to </w:t>
      </w:r>
      <w:r w:rsidR="00AA3732">
        <w:rPr>
          <w:rFonts w:ascii="Arial" w:hAnsi="Arial" w:cs="Arial"/>
          <w:bCs/>
          <w:iCs/>
        </w:rPr>
        <w:t>date</w:t>
      </w:r>
      <w:r w:rsidR="003F6D05">
        <w:rPr>
          <w:rFonts w:ascii="Arial" w:hAnsi="Arial" w:cs="Arial"/>
          <w:bCs/>
          <w:iCs/>
        </w:rPr>
        <w:t>,</w:t>
      </w:r>
      <w:r w:rsidR="00AA3732">
        <w:rPr>
          <w:rFonts w:ascii="Arial" w:hAnsi="Arial" w:cs="Arial"/>
          <w:bCs/>
          <w:iCs/>
        </w:rPr>
        <w:t xml:space="preserve"> </w:t>
      </w:r>
      <w:r>
        <w:rPr>
          <w:rFonts w:ascii="Arial" w:hAnsi="Arial" w:cs="Arial"/>
          <w:bCs/>
          <w:iCs/>
        </w:rPr>
        <w:t>it is forecast that at this stage it will be delivered in line with the plan. This is dependent on some key projects being delivered by year-end</w:t>
      </w:r>
      <w:r w:rsidR="003F6D05">
        <w:rPr>
          <w:rFonts w:ascii="Arial" w:hAnsi="Arial" w:cs="Arial"/>
          <w:bCs/>
          <w:iCs/>
        </w:rPr>
        <w:t>. T</w:t>
      </w:r>
      <w:r>
        <w:rPr>
          <w:rFonts w:ascii="Arial" w:hAnsi="Arial" w:cs="Arial"/>
          <w:bCs/>
          <w:iCs/>
        </w:rPr>
        <w:t xml:space="preserve">his is being monitored closely with a contingency plan developed to support any potential fluctuations. </w:t>
      </w:r>
    </w:p>
    <w:p w:rsidR="00B10541" w:rsidRDefault="00B10541" w:rsidP="00766877">
      <w:pPr>
        <w:ind w:left="360"/>
        <w:jc w:val="both"/>
        <w:rPr>
          <w:rFonts w:ascii="Arial" w:hAnsi="Arial" w:cs="Arial"/>
          <w:bCs/>
          <w:iCs/>
        </w:rPr>
      </w:pPr>
    </w:p>
    <w:p w:rsidR="00332CBB" w:rsidRDefault="00B10541" w:rsidP="00332CBB">
      <w:pPr>
        <w:ind w:left="360"/>
        <w:rPr>
          <w:rFonts w:ascii="Arial" w:hAnsi="Arial" w:cs="Arial"/>
          <w:bCs/>
          <w:iCs/>
        </w:rPr>
      </w:pPr>
      <w:r>
        <w:rPr>
          <w:rFonts w:ascii="Arial" w:hAnsi="Arial" w:cs="Arial"/>
          <w:bCs/>
          <w:iCs/>
        </w:rPr>
        <w:t>The Board continue to work closely with SGHSCD with regard to capital spend and future plans</w:t>
      </w:r>
      <w:r w:rsidR="003F6D05">
        <w:rPr>
          <w:rFonts w:ascii="Arial" w:hAnsi="Arial" w:cs="Arial"/>
          <w:bCs/>
          <w:iCs/>
        </w:rPr>
        <w:t>,</w:t>
      </w:r>
      <w:r w:rsidR="00AA3732">
        <w:rPr>
          <w:rFonts w:ascii="Arial" w:hAnsi="Arial" w:cs="Arial"/>
          <w:bCs/>
          <w:iCs/>
        </w:rPr>
        <w:t xml:space="preserve"> especially in relation to our planned expansion</w:t>
      </w:r>
      <w:r>
        <w:rPr>
          <w:rFonts w:ascii="Arial" w:hAnsi="Arial" w:cs="Arial"/>
          <w:bCs/>
          <w:iCs/>
        </w:rPr>
        <w:t>.</w:t>
      </w:r>
    </w:p>
    <w:p w:rsidR="00B10541" w:rsidRDefault="00B10541" w:rsidP="00766877">
      <w:pPr>
        <w:rPr>
          <w:rFonts w:ascii="Arial" w:hAnsi="Arial" w:cs="Arial"/>
        </w:rPr>
      </w:pPr>
    </w:p>
    <w:p w:rsidR="00B10541" w:rsidRDefault="00B10541" w:rsidP="00766877">
      <w:pPr>
        <w:pStyle w:val="Heading4"/>
        <w:numPr>
          <w:ilvl w:val="0"/>
          <w:numId w:val="3"/>
        </w:numPr>
        <w:rPr>
          <w:rFonts w:ascii="Arial" w:hAnsi="Arial" w:cs="Arial"/>
        </w:rPr>
      </w:pPr>
      <w:r>
        <w:rPr>
          <w:rFonts w:ascii="Arial" w:hAnsi="Arial" w:cs="Arial"/>
        </w:rPr>
        <w:t>Annual Accounts 2016/17</w:t>
      </w:r>
      <w:r w:rsidR="00902EB0">
        <w:rPr>
          <w:rFonts w:ascii="Arial" w:hAnsi="Arial" w:cs="Arial"/>
        </w:rPr>
        <w:t xml:space="preserve"> </w:t>
      </w:r>
    </w:p>
    <w:p w:rsidR="00B10541" w:rsidRDefault="00B10541" w:rsidP="00766877"/>
    <w:p w:rsidR="00B10541" w:rsidRDefault="00B10541" w:rsidP="00766877">
      <w:pPr>
        <w:ind w:left="360"/>
        <w:rPr>
          <w:rFonts w:ascii="Arial" w:hAnsi="Arial" w:cs="Arial"/>
        </w:rPr>
      </w:pPr>
      <w:r w:rsidRPr="00B16290">
        <w:rPr>
          <w:rFonts w:ascii="Arial" w:hAnsi="Arial" w:cs="Arial"/>
        </w:rPr>
        <w:t xml:space="preserve">The external audit interim visit </w:t>
      </w:r>
      <w:r>
        <w:rPr>
          <w:rFonts w:ascii="Arial" w:hAnsi="Arial" w:cs="Arial"/>
        </w:rPr>
        <w:t>will be</w:t>
      </w:r>
      <w:r w:rsidRPr="00B16290">
        <w:rPr>
          <w:rFonts w:ascii="Arial" w:hAnsi="Arial" w:cs="Arial"/>
        </w:rPr>
        <w:t xml:space="preserve"> completed </w:t>
      </w:r>
      <w:r>
        <w:rPr>
          <w:rFonts w:ascii="Arial" w:hAnsi="Arial" w:cs="Arial"/>
        </w:rPr>
        <w:t>in February.</w:t>
      </w:r>
      <w:r w:rsidRPr="00B16290">
        <w:rPr>
          <w:rFonts w:ascii="Arial" w:hAnsi="Arial" w:cs="Arial"/>
        </w:rPr>
        <w:t xml:space="preserve"> The output from this visit will be formally</w:t>
      </w:r>
      <w:r>
        <w:rPr>
          <w:rFonts w:ascii="Arial" w:hAnsi="Arial" w:cs="Arial"/>
        </w:rPr>
        <w:t xml:space="preserve"> reported by Scott Moncrieff to the April Audit and Risk Committee</w:t>
      </w:r>
      <w:r w:rsidRPr="00B16290">
        <w:rPr>
          <w:rFonts w:ascii="Arial" w:hAnsi="Arial" w:cs="Arial"/>
        </w:rPr>
        <w:t>.</w:t>
      </w:r>
    </w:p>
    <w:p w:rsidR="00B10541" w:rsidRDefault="00B10541" w:rsidP="00766877">
      <w:pPr>
        <w:ind w:left="360"/>
        <w:rPr>
          <w:rFonts w:ascii="Arial" w:hAnsi="Arial" w:cs="Arial"/>
        </w:rPr>
      </w:pPr>
    </w:p>
    <w:p w:rsidR="00B10541" w:rsidRDefault="00B10541" w:rsidP="00760859">
      <w:pPr>
        <w:ind w:left="360"/>
        <w:rPr>
          <w:rFonts w:ascii="Arial" w:hAnsi="Arial" w:cs="Arial"/>
        </w:rPr>
      </w:pPr>
      <w:r>
        <w:rPr>
          <w:rFonts w:ascii="Arial" w:hAnsi="Arial" w:cs="Arial"/>
        </w:rPr>
        <w:t>The annual audit of the Directors</w:t>
      </w:r>
      <w:r w:rsidR="003F6D05">
        <w:rPr>
          <w:rFonts w:ascii="Arial" w:hAnsi="Arial" w:cs="Arial"/>
        </w:rPr>
        <w:t>’</w:t>
      </w:r>
      <w:r>
        <w:rPr>
          <w:rFonts w:ascii="Arial" w:hAnsi="Arial" w:cs="Arial"/>
        </w:rPr>
        <w:t xml:space="preserve"> Report and Annual Accounts will commence on 3 May</w:t>
      </w:r>
      <w:r w:rsidR="003F6D05">
        <w:rPr>
          <w:rFonts w:ascii="Arial" w:hAnsi="Arial" w:cs="Arial"/>
        </w:rPr>
        <w:t>;</w:t>
      </w:r>
      <w:r>
        <w:rPr>
          <w:rFonts w:ascii="Arial" w:hAnsi="Arial" w:cs="Arial"/>
        </w:rPr>
        <w:t xml:space="preserve"> it is anticipated that the auditors will be on site for two weeks.</w:t>
      </w:r>
    </w:p>
    <w:p w:rsidR="00B10541" w:rsidRDefault="00B10541" w:rsidP="00760859">
      <w:pPr>
        <w:ind w:left="360"/>
        <w:rPr>
          <w:rFonts w:ascii="Arial" w:hAnsi="Arial" w:cs="Arial"/>
        </w:rPr>
      </w:pPr>
    </w:p>
    <w:p w:rsidR="00B10541" w:rsidRDefault="00B10541" w:rsidP="00760859">
      <w:pPr>
        <w:ind w:left="360"/>
        <w:rPr>
          <w:rFonts w:ascii="Arial" w:hAnsi="Arial" w:cs="Arial"/>
        </w:rPr>
      </w:pPr>
      <w:r>
        <w:rPr>
          <w:rFonts w:ascii="Arial" w:hAnsi="Arial" w:cs="Arial"/>
        </w:rPr>
        <w:t>Following completion of the audit</w:t>
      </w:r>
      <w:r w:rsidR="003F6D05">
        <w:rPr>
          <w:rFonts w:ascii="Arial" w:hAnsi="Arial" w:cs="Arial"/>
        </w:rPr>
        <w:t>,</w:t>
      </w:r>
      <w:r>
        <w:rPr>
          <w:rFonts w:ascii="Arial" w:hAnsi="Arial" w:cs="Arial"/>
        </w:rPr>
        <w:t xml:space="preserve"> the Directors</w:t>
      </w:r>
      <w:r w:rsidR="003F6D05">
        <w:rPr>
          <w:rFonts w:ascii="Arial" w:hAnsi="Arial" w:cs="Arial"/>
        </w:rPr>
        <w:t>’</w:t>
      </w:r>
      <w:r>
        <w:rPr>
          <w:rFonts w:ascii="Arial" w:hAnsi="Arial" w:cs="Arial"/>
        </w:rPr>
        <w:t xml:space="preserve"> Report and Annual Accounts will be presented </w:t>
      </w:r>
      <w:r w:rsidR="003F6D05">
        <w:rPr>
          <w:rFonts w:ascii="Arial" w:hAnsi="Arial" w:cs="Arial"/>
        </w:rPr>
        <w:t xml:space="preserve">for approval </w:t>
      </w:r>
      <w:r>
        <w:rPr>
          <w:rFonts w:ascii="Arial" w:hAnsi="Arial" w:cs="Arial"/>
        </w:rPr>
        <w:t>to the Audit and Risk Committee on 6 June</w:t>
      </w:r>
      <w:r w:rsidR="003F6D05">
        <w:rPr>
          <w:rFonts w:ascii="Arial" w:hAnsi="Arial" w:cs="Arial"/>
        </w:rPr>
        <w:t xml:space="preserve">, the Senior Management Team on 8 June, and </w:t>
      </w:r>
      <w:r>
        <w:rPr>
          <w:rFonts w:ascii="Arial" w:hAnsi="Arial" w:cs="Arial"/>
        </w:rPr>
        <w:t xml:space="preserve">the Board on 15 June.  </w:t>
      </w:r>
    </w:p>
    <w:p w:rsidR="00B10541" w:rsidRPr="00F276C4" w:rsidRDefault="00B10541" w:rsidP="00F276C4">
      <w:pPr>
        <w:rPr>
          <w:rFonts w:ascii="Arial" w:hAnsi="Arial" w:cs="Arial"/>
        </w:rPr>
      </w:pPr>
    </w:p>
    <w:p w:rsidR="00B10541" w:rsidRPr="00FB7212" w:rsidRDefault="00B10541" w:rsidP="00142AEE">
      <w:pPr>
        <w:pStyle w:val="Heading4"/>
        <w:numPr>
          <w:ilvl w:val="0"/>
          <w:numId w:val="3"/>
        </w:numPr>
        <w:rPr>
          <w:rFonts w:ascii="Arial" w:hAnsi="Arial" w:cs="Arial"/>
        </w:rPr>
      </w:pPr>
      <w:r>
        <w:rPr>
          <w:rFonts w:ascii="Arial" w:hAnsi="Arial" w:cs="Arial"/>
        </w:rPr>
        <w:t>Efficiency Savings</w:t>
      </w:r>
    </w:p>
    <w:p w:rsidR="00B10541" w:rsidRPr="00320A94" w:rsidRDefault="00B10541" w:rsidP="00142AEE">
      <w:pPr>
        <w:ind w:left="360"/>
        <w:rPr>
          <w:rFonts w:ascii="Arial" w:hAnsi="Arial" w:cs="Arial"/>
          <w:sz w:val="16"/>
        </w:rPr>
      </w:pPr>
    </w:p>
    <w:p w:rsidR="00354746" w:rsidRDefault="00B10541" w:rsidP="00142AEE">
      <w:pPr>
        <w:ind w:left="360"/>
        <w:rPr>
          <w:rFonts w:ascii="Arial" w:hAnsi="Arial" w:cs="Arial"/>
        </w:rPr>
      </w:pPr>
      <w:r w:rsidRPr="002C5573">
        <w:rPr>
          <w:rFonts w:ascii="Arial" w:hAnsi="Arial" w:cs="Arial"/>
        </w:rPr>
        <w:t xml:space="preserve">At month </w:t>
      </w:r>
      <w:r w:rsidR="003F6D05">
        <w:rPr>
          <w:rFonts w:ascii="Arial" w:hAnsi="Arial" w:cs="Arial"/>
        </w:rPr>
        <w:t>nine,</w:t>
      </w:r>
      <w:r w:rsidRPr="002C5573">
        <w:rPr>
          <w:rFonts w:ascii="Arial" w:hAnsi="Arial" w:cs="Arial"/>
        </w:rPr>
        <w:t xml:space="preserve"> recurring efficiency savings achieved were £</w:t>
      </w:r>
      <w:r>
        <w:rPr>
          <w:rFonts w:ascii="Arial" w:hAnsi="Arial" w:cs="Arial"/>
        </w:rPr>
        <w:t>2.</w:t>
      </w:r>
      <w:r w:rsidR="00CB4697">
        <w:rPr>
          <w:rFonts w:ascii="Arial" w:hAnsi="Arial" w:cs="Arial"/>
        </w:rPr>
        <w:t>756</w:t>
      </w:r>
      <w:r>
        <w:rPr>
          <w:rFonts w:ascii="Arial" w:hAnsi="Arial" w:cs="Arial"/>
        </w:rPr>
        <w:t>m against a plan of £2.</w:t>
      </w:r>
      <w:r w:rsidR="00CB4697">
        <w:rPr>
          <w:rFonts w:ascii="Arial" w:hAnsi="Arial" w:cs="Arial"/>
        </w:rPr>
        <w:t>699</w:t>
      </w:r>
      <w:r>
        <w:rPr>
          <w:rFonts w:ascii="Arial" w:hAnsi="Arial" w:cs="Arial"/>
        </w:rPr>
        <w:t>m</w:t>
      </w:r>
      <w:r w:rsidRPr="002C5573">
        <w:rPr>
          <w:rFonts w:ascii="Arial" w:hAnsi="Arial" w:cs="Arial"/>
        </w:rPr>
        <w:t>, which is demonstrating we are £</w:t>
      </w:r>
      <w:r w:rsidR="00CB4697">
        <w:rPr>
          <w:rFonts w:ascii="Arial" w:hAnsi="Arial" w:cs="Arial"/>
        </w:rPr>
        <w:t>57</w:t>
      </w:r>
      <w:r w:rsidRPr="002C5573">
        <w:rPr>
          <w:rFonts w:ascii="Arial" w:hAnsi="Arial" w:cs="Arial"/>
        </w:rPr>
        <w:t>k ahead of plan. Details of this are included in Appendix 1, page 4.  We also have non</w:t>
      </w:r>
      <w:r>
        <w:rPr>
          <w:rFonts w:ascii="Arial" w:hAnsi="Arial" w:cs="Arial"/>
        </w:rPr>
        <w:t>-recurring savings to date of £</w:t>
      </w:r>
      <w:r w:rsidR="00CB4697">
        <w:rPr>
          <w:rFonts w:ascii="Arial" w:hAnsi="Arial" w:cs="Arial"/>
        </w:rPr>
        <w:t>343</w:t>
      </w:r>
      <w:r w:rsidRPr="002C5573">
        <w:rPr>
          <w:rFonts w:ascii="Arial" w:hAnsi="Arial" w:cs="Arial"/>
        </w:rPr>
        <w:t>k; these are also detailed in the appendix to this paper. Therefore total savings of £</w:t>
      </w:r>
      <w:r w:rsidR="00CB4697">
        <w:rPr>
          <w:rFonts w:ascii="Arial" w:hAnsi="Arial" w:cs="Arial"/>
        </w:rPr>
        <w:t>3.099</w:t>
      </w:r>
      <w:r w:rsidRPr="002C5573">
        <w:rPr>
          <w:rFonts w:ascii="Arial" w:hAnsi="Arial" w:cs="Arial"/>
        </w:rPr>
        <w:t xml:space="preserve">m were </w:t>
      </w:r>
      <w:r w:rsidR="00B22D16" w:rsidRPr="002C5573">
        <w:rPr>
          <w:rFonts w:ascii="Arial" w:hAnsi="Arial" w:cs="Arial"/>
        </w:rPr>
        <w:t>delivered to</w:t>
      </w:r>
      <w:r w:rsidRPr="002C5573">
        <w:rPr>
          <w:rFonts w:ascii="Arial" w:hAnsi="Arial" w:cs="Arial"/>
        </w:rPr>
        <w:t xml:space="preserve"> the end of month </w:t>
      </w:r>
      <w:r w:rsidR="003F6D05">
        <w:rPr>
          <w:rFonts w:ascii="Arial" w:hAnsi="Arial" w:cs="Arial"/>
        </w:rPr>
        <w:t>nine.</w:t>
      </w:r>
    </w:p>
    <w:p w:rsidR="00B10541" w:rsidRDefault="00B10541" w:rsidP="00142AEE">
      <w:pPr>
        <w:ind w:left="360"/>
        <w:rPr>
          <w:rFonts w:ascii="Arial" w:hAnsi="Arial" w:cs="Arial"/>
        </w:rPr>
      </w:pPr>
    </w:p>
    <w:p w:rsidR="00B10541" w:rsidRPr="00FB7212" w:rsidRDefault="00B10541" w:rsidP="00F77BF0">
      <w:pPr>
        <w:pStyle w:val="Heading4"/>
        <w:numPr>
          <w:ilvl w:val="0"/>
          <w:numId w:val="3"/>
        </w:numPr>
        <w:rPr>
          <w:rFonts w:ascii="Arial" w:hAnsi="Arial" w:cs="Arial"/>
        </w:rPr>
      </w:pPr>
      <w:r w:rsidRPr="00FB7212">
        <w:rPr>
          <w:rFonts w:ascii="Arial" w:hAnsi="Arial" w:cs="Arial"/>
        </w:rPr>
        <w:t>Conclusion</w:t>
      </w:r>
    </w:p>
    <w:p w:rsidR="00B10541" w:rsidRPr="00FB7212" w:rsidRDefault="00B10541">
      <w:pPr>
        <w:rPr>
          <w:rFonts w:ascii="Arial" w:hAnsi="Arial" w:cs="Arial"/>
          <w:b/>
          <w:bCs/>
          <w:sz w:val="16"/>
          <w:szCs w:val="20"/>
        </w:rPr>
      </w:pPr>
    </w:p>
    <w:p w:rsidR="00B10541" w:rsidRPr="00700075" w:rsidRDefault="00B10541" w:rsidP="00700075">
      <w:pPr>
        <w:pStyle w:val="BodyTextIndent2"/>
        <w:ind w:left="360"/>
        <w:jc w:val="left"/>
        <w:rPr>
          <w:rFonts w:ascii="Arial" w:hAnsi="Arial" w:cs="Arial"/>
          <w:bCs w:val="0"/>
          <w:iCs w:val="0"/>
        </w:rPr>
      </w:pPr>
      <w:r w:rsidRPr="00FB7212">
        <w:rPr>
          <w:rFonts w:ascii="Arial" w:hAnsi="Arial" w:cs="Arial"/>
          <w:bCs w:val="0"/>
          <w:iCs w:val="0"/>
        </w:rPr>
        <w:t xml:space="preserve">Members are asked to note this finance report for the period ended </w:t>
      </w:r>
      <w:r>
        <w:rPr>
          <w:rFonts w:ascii="Arial" w:hAnsi="Arial" w:cs="Arial"/>
          <w:bCs w:val="0"/>
          <w:iCs w:val="0"/>
        </w:rPr>
        <w:t>3</w:t>
      </w:r>
      <w:r w:rsidR="00CB4697">
        <w:rPr>
          <w:rFonts w:ascii="Arial" w:hAnsi="Arial" w:cs="Arial"/>
          <w:bCs w:val="0"/>
          <w:iCs w:val="0"/>
        </w:rPr>
        <w:t>1</w:t>
      </w:r>
      <w:r w:rsidRPr="00FB7212">
        <w:rPr>
          <w:rFonts w:ascii="Arial" w:hAnsi="Arial" w:cs="Arial"/>
          <w:bCs w:val="0"/>
          <w:iCs w:val="0"/>
        </w:rPr>
        <w:t xml:space="preserve"> </w:t>
      </w:r>
      <w:r w:rsidR="00CB4697">
        <w:rPr>
          <w:rFonts w:ascii="Arial" w:hAnsi="Arial" w:cs="Arial"/>
          <w:bCs w:val="0"/>
          <w:iCs w:val="0"/>
        </w:rPr>
        <w:t>December</w:t>
      </w:r>
      <w:r>
        <w:rPr>
          <w:rFonts w:ascii="Arial" w:hAnsi="Arial" w:cs="Arial"/>
          <w:bCs w:val="0"/>
          <w:iCs w:val="0"/>
        </w:rPr>
        <w:t xml:space="preserve"> 2016</w:t>
      </w:r>
      <w:r w:rsidRPr="00FB7212">
        <w:rPr>
          <w:rFonts w:ascii="Arial" w:hAnsi="Arial" w:cs="Arial"/>
          <w:bCs w:val="0"/>
          <w:iCs w:val="0"/>
        </w:rPr>
        <w:t>.</w:t>
      </w:r>
    </w:p>
    <w:p w:rsidR="00B10541" w:rsidRPr="00FB7212" w:rsidRDefault="00B10541">
      <w:pPr>
        <w:rPr>
          <w:rFonts w:ascii="Arial" w:hAnsi="Arial" w:cs="Arial"/>
          <w:b/>
          <w:bCs/>
          <w:sz w:val="16"/>
          <w:szCs w:val="20"/>
        </w:rPr>
      </w:pPr>
    </w:p>
    <w:p w:rsidR="00B10541" w:rsidRPr="00FB7212" w:rsidRDefault="00B10541">
      <w:pPr>
        <w:pStyle w:val="Heading2"/>
        <w:rPr>
          <w:rFonts w:ascii="Arial" w:hAnsi="Arial" w:cs="Arial"/>
          <w:bCs w:val="0"/>
        </w:rPr>
      </w:pPr>
      <w:r w:rsidRPr="00FB7212">
        <w:rPr>
          <w:rFonts w:ascii="Arial" w:hAnsi="Arial" w:cs="Arial"/>
          <w:bCs w:val="0"/>
        </w:rPr>
        <w:lastRenderedPageBreak/>
        <w:t>Julie Carter</w:t>
      </w:r>
    </w:p>
    <w:p w:rsidR="00B10541" w:rsidRPr="00FB7212" w:rsidRDefault="00B10541">
      <w:pPr>
        <w:rPr>
          <w:rFonts w:ascii="Arial" w:hAnsi="Arial" w:cs="Arial"/>
          <w:b/>
        </w:rPr>
      </w:pPr>
      <w:r w:rsidRPr="00FB7212">
        <w:rPr>
          <w:rFonts w:ascii="Arial" w:hAnsi="Arial" w:cs="Arial"/>
          <w:b/>
        </w:rPr>
        <w:t>Director of Finance</w:t>
      </w:r>
    </w:p>
    <w:p w:rsidR="00B10541" w:rsidRDefault="00CB4697" w:rsidP="00700075">
      <w:pPr>
        <w:rPr>
          <w:rFonts w:ascii="Arial" w:hAnsi="Arial" w:cs="Arial"/>
          <w:b/>
        </w:rPr>
      </w:pPr>
      <w:r>
        <w:rPr>
          <w:rFonts w:ascii="Arial" w:hAnsi="Arial" w:cs="Arial"/>
          <w:b/>
        </w:rPr>
        <w:t>20</w:t>
      </w:r>
      <w:r w:rsidR="00B10541">
        <w:rPr>
          <w:rFonts w:ascii="Arial" w:hAnsi="Arial" w:cs="Arial"/>
          <w:b/>
        </w:rPr>
        <w:t xml:space="preserve"> January 2017 </w:t>
      </w:r>
    </w:p>
    <w:p w:rsidR="00B10541" w:rsidRDefault="00B10541" w:rsidP="00700075">
      <w:pPr>
        <w:rPr>
          <w:rFonts w:ascii="Arial" w:hAnsi="Arial" w:cs="Arial"/>
          <w:b/>
        </w:rPr>
      </w:pPr>
    </w:p>
    <w:p w:rsidR="00B10541" w:rsidRPr="003F6D05" w:rsidRDefault="00332CBB" w:rsidP="00700075">
      <w:pPr>
        <w:rPr>
          <w:rFonts w:ascii="Arial" w:hAnsi="Arial" w:cs="Arial"/>
          <w:iCs/>
        </w:rPr>
      </w:pPr>
      <w:r w:rsidRPr="00332CBB">
        <w:rPr>
          <w:rFonts w:ascii="Arial" w:hAnsi="Arial" w:cs="Arial"/>
          <w:iCs/>
        </w:rPr>
        <w:t>(Lily Bryson, Assistant Director of Finance)</w:t>
      </w:r>
    </w:p>
    <w:p w:rsidR="00817077" w:rsidRDefault="00817077" w:rsidP="00B921E3">
      <w:pPr>
        <w:pStyle w:val="Heading6"/>
        <w:rPr>
          <w:rFonts w:ascii="Arial" w:hAnsi="Arial" w:cs="Arial"/>
          <w:i/>
          <w:iCs w:val="0"/>
        </w:rPr>
      </w:pPr>
    </w:p>
    <w:p w:rsidR="00B10541" w:rsidRPr="0072590E" w:rsidRDefault="00B10541" w:rsidP="00F76412">
      <w:pPr>
        <w:pStyle w:val="BodyTextIndent"/>
        <w:keepNext/>
        <w:tabs>
          <w:tab w:val="left" w:pos="2970"/>
        </w:tabs>
        <w:ind w:left="0"/>
        <w:jc w:val="center"/>
        <w:outlineLvl w:val="5"/>
        <w:rPr>
          <w:rFonts w:ascii="Arial" w:hAnsi="Arial" w:cs="Arial"/>
        </w:rPr>
      </w:pPr>
    </w:p>
    <w:sectPr w:rsidR="00B10541" w:rsidRPr="0072590E" w:rsidSect="005B1727">
      <w:footerReference w:type="even" r:id="rId8"/>
      <w:footerReference w:type="default" r:id="rId9"/>
      <w:footerReference w:type="first" r:id="rId10"/>
      <w:pgSz w:w="11906" w:h="16838"/>
      <w:pgMar w:top="1440" w:right="1558"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325" w:rsidRDefault="00C87325">
      <w:r>
        <w:separator/>
      </w:r>
    </w:p>
  </w:endnote>
  <w:endnote w:type="continuationSeparator" w:id="0">
    <w:p w:rsidR="00C87325" w:rsidRDefault="00C873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27" w:rsidRDefault="00BE5033">
    <w:pPr>
      <w:pStyle w:val="Footer"/>
      <w:framePr w:wrap="around" w:vAnchor="text" w:hAnchor="margin" w:xAlign="center" w:y="1"/>
      <w:rPr>
        <w:rStyle w:val="PageNumber"/>
      </w:rPr>
    </w:pPr>
    <w:r>
      <w:rPr>
        <w:rStyle w:val="PageNumber"/>
      </w:rPr>
      <w:fldChar w:fldCharType="begin"/>
    </w:r>
    <w:r w:rsidR="005B1727">
      <w:rPr>
        <w:rStyle w:val="PageNumber"/>
      </w:rPr>
      <w:instrText xml:space="preserve">PAGE  </w:instrText>
    </w:r>
    <w:r>
      <w:rPr>
        <w:rStyle w:val="PageNumber"/>
      </w:rPr>
      <w:fldChar w:fldCharType="end"/>
    </w:r>
  </w:p>
  <w:p w:rsidR="005B1727" w:rsidRDefault="005B17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27" w:rsidRDefault="005B1727" w:rsidP="005B1727">
    <w:pPr>
      <w:pBdr>
        <w:bottom w:val="single" w:sz="12" w:space="1" w:color="auto"/>
      </w:pBdr>
      <w:ind w:hanging="567"/>
      <w:jc w:val="center"/>
      <w:rPr>
        <w:rStyle w:val="PageNumber"/>
        <w:rFonts w:ascii="Arial" w:hAnsi="Arial" w:cs="Arial"/>
      </w:rPr>
    </w:pPr>
  </w:p>
  <w:p w:rsidR="005B1727" w:rsidRDefault="005B1727" w:rsidP="005B1727">
    <w:pPr>
      <w:ind w:hanging="567"/>
      <w:jc w:val="center"/>
      <w:rPr>
        <w:rStyle w:val="PageNumber"/>
        <w:rFonts w:ascii="Arial" w:hAnsi="Arial" w:cs="Arial"/>
      </w:rPr>
    </w:pPr>
  </w:p>
  <w:p w:rsidR="005B1727" w:rsidRPr="00513DB0" w:rsidRDefault="00BE5033" w:rsidP="005B1727">
    <w:pPr>
      <w:ind w:hanging="567"/>
      <w:jc w:val="center"/>
      <w:rPr>
        <w:rFonts w:ascii="Arial" w:hAnsi="Arial" w:cs="Arial"/>
        <w:sz w:val="20"/>
        <w:szCs w:val="20"/>
      </w:rPr>
    </w:pPr>
    <w:r w:rsidRPr="00513DB0">
      <w:rPr>
        <w:rStyle w:val="PageNumber"/>
        <w:rFonts w:ascii="Arial" w:hAnsi="Arial" w:cs="Arial"/>
      </w:rPr>
      <w:fldChar w:fldCharType="begin"/>
    </w:r>
    <w:r w:rsidR="005B1727" w:rsidRPr="00513DB0">
      <w:rPr>
        <w:rStyle w:val="PageNumber"/>
        <w:rFonts w:ascii="Arial" w:hAnsi="Arial" w:cs="Arial"/>
      </w:rPr>
      <w:instrText xml:space="preserve"> PAGE </w:instrText>
    </w:r>
    <w:r w:rsidRPr="00513DB0">
      <w:rPr>
        <w:rStyle w:val="PageNumber"/>
        <w:rFonts w:ascii="Arial" w:hAnsi="Arial" w:cs="Arial"/>
      </w:rPr>
      <w:fldChar w:fldCharType="separate"/>
    </w:r>
    <w:r w:rsidR="00552B59">
      <w:rPr>
        <w:rStyle w:val="PageNumber"/>
        <w:rFonts w:ascii="Arial" w:hAnsi="Arial" w:cs="Arial"/>
        <w:noProof/>
      </w:rPr>
      <w:t>5</w:t>
    </w:r>
    <w:r w:rsidRPr="00513DB0">
      <w:rPr>
        <w:rStyle w:val="PageNumber"/>
        <w:rFonts w:ascii="Arial" w:hAnsi="Arial" w:cs="Arial"/>
      </w:rPr>
      <w:fldChar w:fldCharType="end"/>
    </w:r>
  </w:p>
  <w:p w:rsidR="005B1727" w:rsidRDefault="005B1727" w:rsidP="005B1727">
    <w:pPr>
      <w:ind w:right="184"/>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27" w:rsidRDefault="005B1727" w:rsidP="005B1727">
    <w:pPr>
      <w:pBdr>
        <w:bottom w:val="single" w:sz="12" w:space="1" w:color="auto"/>
      </w:pBdr>
      <w:ind w:hanging="567"/>
      <w:jc w:val="center"/>
      <w:rPr>
        <w:rStyle w:val="PageNumber"/>
        <w:rFonts w:ascii="Arial" w:hAnsi="Arial" w:cs="Arial"/>
      </w:rPr>
    </w:pPr>
  </w:p>
  <w:p w:rsidR="005B1727" w:rsidRDefault="005B1727" w:rsidP="005B1727">
    <w:pPr>
      <w:ind w:hanging="567"/>
      <w:jc w:val="center"/>
      <w:rPr>
        <w:rStyle w:val="PageNumber"/>
        <w:rFonts w:ascii="Arial" w:hAnsi="Arial" w:cs="Arial"/>
      </w:rPr>
    </w:pPr>
  </w:p>
  <w:p w:rsidR="005B1727" w:rsidRPr="00513DB0" w:rsidRDefault="00BE5033" w:rsidP="005B1727">
    <w:pPr>
      <w:ind w:hanging="567"/>
      <w:jc w:val="center"/>
      <w:rPr>
        <w:rFonts w:ascii="Arial" w:hAnsi="Arial" w:cs="Arial"/>
        <w:sz w:val="20"/>
        <w:szCs w:val="20"/>
      </w:rPr>
    </w:pPr>
    <w:r w:rsidRPr="00513DB0">
      <w:rPr>
        <w:rStyle w:val="PageNumber"/>
        <w:rFonts w:ascii="Arial" w:hAnsi="Arial" w:cs="Arial"/>
      </w:rPr>
      <w:fldChar w:fldCharType="begin"/>
    </w:r>
    <w:r w:rsidR="005B1727" w:rsidRPr="00513DB0">
      <w:rPr>
        <w:rStyle w:val="PageNumber"/>
        <w:rFonts w:ascii="Arial" w:hAnsi="Arial" w:cs="Arial"/>
      </w:rPr>
      <w:instrText xml:space="preserve"> PAGE </w:instrText>
    </w:r>
    <w:r w:rsidRPr="00513DB0">
      <w:rPr>
        <w:rStyle w:val="PageNumber"/>
        <w:rFonts w:ascii="Arial" w:hAnsi="Arial" w:cs="Arial"/>
      </w:rPr>
      <w:fldChar w:fldCharType="separate"/>
    </w:r>
    <w:r w:rsidR="00AA4A8E">
      <w:rPr>
        <w:rStyle w:val="PageNumber"/>
        <w:rFonts w:ascii="Arial" w:hAnsi="Arial" w:cs="Arial"/>
        <w:noProof/>
      </w:rPr>
      <w:t>1</w:t>
    </w:r>
    <w:r w:rsidRPr="00513DB0">
      <w:rPr>
        <w:rStyle w:val="PageNumber"/>
        <w:rFonts w:ascii="Arial" w:hAnsi="Arial" w:cs="Arial"/>
      </w:rPr>
      <w:fldChar w:fldCharType="end"/>
    </w:r>
  </w:p>
  <w:p w:rsidR="005B1727" w:rsidRDefault="005B1727" w:rsidP="005B1727">
    <w:pPr>
      <w:ind w:right="184" w:hanging="567"/>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233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8"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B1727" w:rsidRPr="008F5DB5" w:rsidRDefault="005B1727" w:rsidP="005B1727">
    <w:pPr>
      <w:pStyle w:val="Title"/>
      <w:ind w:right="184" w:hanging="567"/>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5B1727" w:rsidRPr="00EA4869" w:rsidRDefault="005B1727" w:rsidP="005B1727">
    <w:pPr>
      <w:pStyle w:val="Title"/>
      <w:ind w:right="184" w:hanging="567"/>
      <w:jc w:val="left"/>
      <w:outlineLvl w:val="0"/>
      <w:rPr>
        <w:rFonts w:ascii="Arial" w:hAnsi="Arial" w:cs="Arial"/>
        <w:sz w:val="18"/>
        <w:szCs w:val="18"/>
      </w:rPr>
    </w:pPr>
    <w:r>
      <w:rPr>
        <w:rFonts w:ascii="Arial" w:hAnsi="Arial" w:cs="Arial"/>
        <w:sz w:val="18"/>
        <w:szCs w:val="18"/>
      </w:rPr>
      <w:t>Golden Jubilee National Hospital Charity Number: SC045146</w:t>
    </w:r>
  </w:p>
  <w:p w:rsidR="005B1727" w:rsidRPr="005B1727" w:rsidRDefault="005B1727" w:rsidP="005B1727">
    <w:pPr>
      <w:pStyle w:val="Footer"/>
      <w:rPr>
        <w:szCs w:val="20"/>
      </w:rPr>
    </w:pPr>
  </w:p>
  <w:p w:rsidR="005B1727" w:rsidRDefault="005B17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325" w:rsidRDefault="00C87325">
      <w:r>
        <w:separator/>
      </w:r>
    </w:p>
  </w:footnote>
  <w:footnote w:type="continuationSeparator" w:id="0">
    <w:p w:rsidR="00C87325" w:rsidRDefault="00C873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00C"/>
    <w:multiLevelType w:val="hybridMultilevel"/>
    <w:tmpl w:val="3522D204"/>
    <w:lvl w:ilvl="0" w:tplc="08090005">
      <w:start w:val="1"/>
      <w:numFmt w:val="bullet"/>
      <w:lvlText w:val=""/>
      <w:lvlJc w:val="left"/>
      <w:pPr>
        <w:ind w:left="1125" w:hanging="360"/>
      </w:pPr>
      <w:rPr>
        <w:rFonts w:ascii="Wingdings" w:hAnsi="Wingdings" w:hint="default"/>
      </w:rPr>
    </w:lvl>
    <w:lvl w:ilvl="1" w:tplc="08090003" w:tentative="1">
      <w:start w:val="1"/>
      <w:numFmt w:val="bullet"/>
      <w:lvlText w:val="o"/>
      <w:lvlJc w:val="left"/>
      <w:pPr>
        <w:ind w:left="1845" w:hanging="360"/>
      </w:pPr>
      <w:rPr>
        <w:rFonts w:ascii="Courier New" w:hAnsi="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
    <w:nsid w:val="04E85C29"/>
    <w:multiLevelType w:val="hybridMultilevel"/>
    <w:tmpl w:val="BBB45C72"/>
    <w:lvl w:ilvl="0" w:tplc="0809000F">
      <w:start w:val="1"/>
      <w:numFmt w:val="decimal"/>
      <w:lvlText w:val="%1."/>
      <w:lvlJc w:val="left"/>
      <w:pPr>
        <w:tabs>
          <w:tab w:val="num" w:pos="720"/>
        </w:tabs>
        <w:ind w:left="720" w:hanging="360"/>
      </w:pPr>
      <w:rPr>
        <w:rFonts w:cs="Times New Roman"/>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
    <w:nsid w:val="05D14FE4"/>
    <w:multiLevelType w:val="hybridMultilevel"/>
    <w:tmpl w:val="282EB40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C9A24C8"/>
    <w:multiLevelType w:val="hybridMultilevel"/>
    <w:tmpl w:val="748A548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6">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7">
    <w:nsid w:val="194F281A"/>
    <w:multiLevelType w:val="hybridMultilevel"/>
    <w:tmpl w:val="ABC07C9E"/>
    <w:lvl w:ilvl="0" w:tplc="08090005">
      <w:start w:val="1"/>
      <w:numFmt w:val="bullet"/>
      <w:lvlText w:val=""/>
      <w:lvlJc w:val="left"/>
      <w:pPr>
        <w:tabs>
          <w:tab w:val="num" w:pos="720"/>
        </w:tabs>
        <w:ind w:left="720" w:hanging="360"/>
      </w:pPr>
      <w:rPr>
        <w:rFonts w:ascii="Wingdings" w:hAnsi="Wingdings" w:hint="default"/>
        <w:color w:val="auto"/>
      </w:rPr>
    </w:lvl>
    <w:lvl w:ilvl="1" w:tplc="08090003">
      <w:start w:val="1"/>
      <w:numFmt w:val="decimal"/>
      <w:lvlText w:val="%2."/>
      <w:lvlJc w:val="left"/>
      <w:pPr>
        <w:tabs>
          <w:tab w:val="num" w:pos="1800"/>
        </w:tabs>
        <w:ind w:left="1800" w:hanging="360"/>
      </w:pPr>
      <w:rPr>
        <w:rFonts w:cs="Times New Roman"/>
      </w:rPr>
    </w:lvl>
    <w:lvl w:ilvl="2" w:tplc="08090005">
      <w:start w:val="1"/>
      <w:numFmt w:val="decimal"/>
      <w:lvlText w:val="%3."/>
      <w:lvlJc w:val="left"/>
      <w:pPr>
        <w:tabs>
          <w:tab w:val="num" w:pos="2520"/>
        </w:tabs>
        <w:ind w:left="2520" w:hanging="360"/>
      </w:pPr>
      <w:rPr>
        <w:rFonts w:cs="Times New Roman"/>
      </w:rPr>
    </w:lvl>
    <w:lvl w:ilvl="3" w:tplc="08090001">
      <w:start w:val="1"/>
      <w:numFmt w:val="decimal"/>
      <w:lvlText w:val="%4."/>
      <w:lvlJc w:val="left"/>
      <w:pPr>
        <w:tabs>
          <w:tab w:val="num" w:pos="3240"/>
        </w:tabs>
        <w:ind w:left="3240" w:hanging="360"/>
      </w:pPr>
      <w:rPr>
        <w:rFonts w:cs="Times New Roman"/>
      </w:rPr>
    </w:lvl>
    <w:lvl w:ilvl="4" w:tplc="08090003">
      <w:start w:val="1"/>
      <w:numFmt w:val="decimal"/>
      <w:lvlText w:val="%5."/>
      <w:lvlJc w:val="left"/>
      <w:pPr>
        <w:tabs>
          <w:tab w:val="num" w:pos="3960"/>
        </w:tabs>
        <w:ind w:left="3960" w:hanging="360"/>
      </w:pPr>
      <w:rPr>
        <w:rFonts w:cs="Times New Roman"/>
      </w:rPr>
    </w:lvl>
    <w:lvl w:ilvl="5" w:tplc="08090005">
      <w:start w:val="1"/>
      <w:numFmt w:val="decimal"/>
      <w:lvlText w:val="%6."/>
      <w:lvlJc w:val="left"/>
      <w:pPr>
        <w:tabs>
          <w:tab w:val="num" w:pos="4680"/>
        </w:tabs>
        <w:ind w:left="4680" w:hanging="360"/>
      </w:pPr>
      <w:rPr>
        <w:rFonts w:cs="Times New Roman"/>
      </w:rPr>
    </w:lvl>
    <w:lvl w:ilvl="6" w:tplc="08090001">
      <w:start w:val="1"/>
      <w:numFmt w:val="decimal"/>
      <w:lvlText w:val="%7."/>
      <w:lvlJc w:val="left"/>
      <w:pPr>
        <w:tabs>
          <w:tab w:val="num" w:pos="5400"/>
        </w:tabs>
        <w:ind w:left="5400" w:hanging="360"/>
      </w:pPr>
      <w:rPr>
        <w:rFonts w:cs="Times New Roman"/>
      </w:rPr>
    </w:lvl>
    <w:lvl w:ilvl="7" w:tplc="08090003">
      <w:start w:val="1"/>
      <w:numFmt w:val="decimal"/>
      <w:lvlText w:val="%8."/>
      <w:lvlJc w:val="left"/>
      <w:pPr>
        <w:tabs>
          <w:tab w:val="num" w:pos="6120"/>
        </w:tabs>
        <w:ind w:left="6120" w:hanging="360"/>
      </w:pPr>
      <w:rPr>
        <w:rFonts w:cs="Times New Roman"/>
      </w:rPr>
    </w:lvl>
    <w:lvl w:ilvl="8" w:tplc="08090005">
      <w:start w:val="1"/>
      <w:numFmt w:val="decimal"/>
      <w:lvlText w:val="%9."/>
      <w:lvlJc w:val="left"/>
      <w:pPr>
        <w:tabs>
          <w:tab w:val="num" w:pos="6840"/>
        </w:tabs>
        <w:ind w:left="6840" w:hanging="360"/>
      </w:pPr>
      <w:rPr>
        <w:rFonts w:cs="Times New Roman"/>
      </w:rPr>
    </w:lvl>
  </w:abstractNum>
  <w:abstractNum w:abstractNumId="8">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21F31CA"/>
    <w:multiLevelType w:val="hybridMultilevel"/>
    <w:tmpl w:val="7B085D9E"/>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22AF4477"/>
    <w:multiLevelType w:val="hybridMultilevel"/>
    <w:tmpl w:val="A8CE88F2"/>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3">
    <w:nsid w:val="327B59B5"/>
    <w:multiLevelType w:val="hybridMultilevel"/>
    <w:tmpl w:val="784C82CC"/>
    <w:lvl w:ilvl="0" w:tplc="44A8675A">
      <w:numFmt w:val="bullet"/>
      <w:lvlText w:val="-"/>
      <w:lvlJc w:val="left"/>
      <w:pPr>
        <w:ind w:left="720" w:hanging="360"/>
      </w:pPr>
      <w:rPr>
        <w:rFonts w:ascii="Calibri" w:eastAsia="Calibri" w:hAnsi="Calibri" w:cs="Calibri"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328D0BD5"/>
    <w:multiLevelType w:val="hybridMultilevel"/>
    <w:tmpl w:val="31E46A84"/>
    <w:lvl w:ilvl="0" w:tplc="6FEC19CC">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344C0A19"/>
    <w:multiLevelType w:val="hybridMultilevel"/>
    <w:tmpl w:val="01021A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9CE43D9"/>
    <w:multiLevelType w:val="hybridMultilevel"/>
    <w:tmpl w:val="49EE89E6"/>
    <w:lvl w:ilvl="0" w:tplc="04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481A51E5"/>
    <w:multiLevelType w:val="hybridMultilevel"/>
    <w:tmpl w:val="AC48D4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AD4650"/>
    <w:multiLevelType w:val="hybridMultilevel"/>
    <w:tmpl w:val="7384271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49AF03C1"/>
    <w:multiLevelType w:val="hybridMultilevel"/>
    <w:tmpl w:val="6E6C94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3">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556F4A96"/>
    <w:multiLevelType w:val="hybridMultilevel"/>
    <w:tmpl w:val="D1622FF8"/>
    <w:lvl w:ilvl="0" w:tplc="08090005">
      <w:start w:val="1"/>
      <w:numFmt w:val="bullet"/>
      <w:lvlText w:val=""/>
      <w:lvlJc w:val="left"/>
      <w:pPr>
        <w:ind w:left="1434" w:hanging="360"/>
      </w:pPr>
      <w:rPr>
        <w:rFonts w:ascii="Wingdings" w:hAnsi="Wingdings" w:hint="default"/>
      </w:rPr>
    </w:lvl>
    <w:lvl w:ilvl="1" w:tplc="08090003" w:tentative="1">
      <w:start w:val="1"/>
      <w:numFmt w:val="bullet"/>
      <w:lvlText w:val="o"/>
      <w:lvlJc w:val="left"/>
      <w:pPr>
        <w:ind w:left="2154" w:hanging="360"/>
      </w:pPr>
      <w:rPr>
        <w:rFonts w:ascii="Courier New" w:hAnsi="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5">
    <w:nsid w:val="59AA1F14"/>
    <w:multiLevelType w:val="hybridMultilevel"/>
    <w:tmpl w:val="055CF97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decimal"/>
      <w:lvlText w:val="%3."/>
      <w:lvlJc w:val="left"/>
      <w:pPr>
        <w:tabs>
          <w:tab w:val="num" w:pos="2520"/>
        </w:tabs>
        <w:ind w:left="2520" w:hanging="360"/>
      </w:pPr>
      <w:rPr>
        <w:rFonts w:cs="Times New Roman"/>
      </w:rPr>
    </w:lvl>
    <w:lvl w:ilvl="3" w:tplc="08090001">
      <w:start w:val="1"/>
      <w:numFmt w:val="decimal"/>
      <w:lvlText w:val="%4."/>
      <w:lvlJc w:val="left"/>
      <w:pPr>
        <w:tabs>
          <w:tab w:val="num" w:pos="3240"/>
        </w:tabs>
        <w:ind w:left="3240" w:hanging="360"/>
      </w:pPr>
      <w:rPr>
        <w:rFonts w:cs="Times New Roman"/>
      </w:rPr>
    </w:lvl>
    <w:lvl w:ilvl="4" w:tplc="08090003">
      <w:start w:val="1"/>
      <w:numFmt w:val="decimal"/>
      <w:lvlText w:val="%5."/>
      <w:lvlJc w:val="left"/>
      <w:pPr>
        <w:tabs>
          <w:tab w:val="num" w:pos="3960"/>
        </w:tabs>
        <w:ind w:left="3960" w:hanging="360"/>
      </w:pPr>
      <w:rPr>
        <w:rFonts w:cs="Times New Roman"/>
      </w:rPr>
    </w:lvl>
    <w:lvl w:ilvl="5" w:tplc="08090005">
      <w:start w:val="1"/>
      <w:numFmt w:val="decimal"/>
      <w:lvlText w:val="%6."/>
      <w:lvlJc w:val="left"/>
      <w:pPr>
        <w:tabs>
          <w:tab w:val="num" w:pos="4680"/>
        </w:tabs>
        <w:ind w:left="4680" w:hanging="360"/>
      </w:pPr>
      <w:rPr>
        <w:rFonts w:cs="Times New Roman"/>
      </w:rPr>
    </w:lvl>
    <w:lvl w:ilvl="6" w:tplc="08090001">
      <w:start w:val="1"/>
      <w:numFmt w:val="decimal"/>
      <w:lvlText w:val="%7."/>
      <w:lvlJc w:val="left"/>
      <w:pPr>
        <w:tabs>
          <w:tab w:val="num" w:pos="5400"/>
        </w:tabs>
        <w:ind w:left="5400" w:hanging="360"/>
      </w:pPr>
      <w:rPr>
        <w:rFonts w:cs="Times New Roman"/>
      </w:rPr>
    </w:lvl>
    <w:lvl w:ilvl="7" w:tplc="08090003">
      <w:start w:val="1"/>
      <w:numFmt w:val="decimal"/>
      <w:lvlText w:val="%8."/>
      <w:lvlJc w:val="left"/>
      <w:pPr>
        <w:tabs>
          <w:tab w:val="num" w:pos="6120"/>
        </w:tabs>
        <w:ind w:left="6120" w:hanging="360"/>
      </w:pPr>
      <w:rPr>
        <w:rFonts w:cs="Times New Roman"/>
      </w:rPr>
    </w:lvl>
    <w:lvl w:ilvl="8" w:tplc="08090005">
      <w:start w:val="1"/>
      <w:numFmt w:val="decimal"/>
      <w:lvlText w:val="%9."/>
      <w:lvlJc w:val="left"/>
      <w:pPr>
        <w:tabs>
          <w:tab w:val="num" w:pos="6840"/>
        </w:tabs>
        <w:ind w:left="6840" w:hanging="360"/>
      </w:pPr>
      <w:rPr>
        <w:rFonts w:cs="Times New Roman"/>
      </w:rPr>
    </w:lvl>
  </w:abstractNum>
  <w:abstractNum w:abstractNumId="26">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7">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8">
    <w:nsid w:val="613D387A"/>
    <w:multiLevelType w:val="hybridMultilevel"/>
    <w:tmpl w:val="E0722E42"/>
    <w:lvl w:ilvl="0" w:tplc="08090005">
      <w:start w:val="1"/>
      <w:numFmt w:val="bullet"/>
      <w:lvlText w:val=""/>
      <w:lvlJc w:val="left"/>
      <w:pPr>
        <w:tabs>
          <w:tab w:val="num" w:pos="720"/>
        </w:tabs>
        <w:ind w:left="720" w:hanging="360"/>
      </w:pPr>
      <w:rPr>
        <w:rFonts w:ascii="Wingdings" w:hAnsi="Wingdings" w:hint="default"/>
        <w:color w:val="auto"/>
      </w:rPr>
    </w:lvl>
    <w:lvl w:ilvl="1" w:tplc="08090003">
      <w:start w:val="1"/>
      <w:numFmt w:val="decimal"/>
      <w:lvlText w:val="%2."/>
      <w:lvlJc w:val="left"/>
      <w:pPr>
        <w:tabs>
          <w:tab w:val="num" w:pos="1800"/>
        </w:tabs>
        <w:ind w:left="1800" w:hanging="360"/>
      </w:pPr>
      <w:rPr>
        <w:rFonts w:cs="Times New Roman"/>
      </w:rPr>
    </w:lvl>
    <w:lvl w:ilvl="2" w:tplc="08090005">
      <w:start w:val="1"/>
      <w:numFmt w:val="decimal"/>
      <w:lvlText w:val="%3."/>
      <w:lvlJc w:val="left"/>
      <w:pPr>
        <w:tabs>
          <w:tab w:val="num" w:pos="2520"/>
        </w:tabs>
        <w:ind w:left="2520" w:hanging="360"/>
      </w:pPr>
      <w:rPr>
        <w:rFonts w:cs="Times New Roman"/>
      </w:rPr>
    </w:lvl>
    <w:lvl w:ilvl="3" w:tplc="08090001">
      <w:start w:val="1"/>
      <w:numFmt w:val="decimal"/>
      <w:lvlText w:val="%4."/>
      <w:lvlJc w:val="left"/>
      <w:pPr>
        <w:tabs>
          <w:tab w:val="num" w:pos="3240"/>
        </w:tabs>
        <w:ind w:left="3240" w:hanging="360"/>
      </w:pPr>
      <w:rPr>
        <w:rFonts w:cs="Times New Roman"/>
      </w:rPr>
    </w:lvl>
    <w:lvl w:ilvl="4" w:tplc="08090003">
      <w:start w:val="1"/>
      <w:numFmt w:val="decimal"/>
      <w:lvlText w:val="%5."/>
      <w:lvlJc w:val="left"/>
      <w:pPr>
        <w:tabs>
          <w:tab w:val="num" w:pos="3960"/>
        </w:tabs>
        <w:ind w:left="3960" w:hanging="360"/>
      </w:pPr>
      <w:rPr>
        <w:rFonts w:cs="Times New Roman"/>
      </w:rPr>
    </w:lvl>
    <w:lvl w:ilvl="5" w:tplc="08090005">
      <w:start w:val="1"/>
      <w:numFmt w:val="decimal"/>
      <w:lvlText w:val="%6."/>
      <w:lvlJc w:val="left"/>
      <w:pPr>
        <w:tabs>
          <w:tab w:val="num" w:pos="4680"/>
        </w:tabs>
        <w:ind w:left="4680" w:hanging="360"/>
      </w:pPr>
      <w:rPr>
        <w:rFonts w:cs="Times New Roman"/>
      </w:rPr>
    </w:lvl>
    <w:lvl w:ilvl="6" w:tplc="08090001">
      <w:start w:val="1"/>
      <w:numFmt w:val="decimal"/>
      <w:lvlText w:val="%7."/>
      <w:lvlJc w:val="left"/>
      <w:pPr>
        <w:tabs>
          <w:tab w:val="num" w:pos="5400"/>
        </w:tabs>
        <w:ind w:left="5400" w:hanging="360"/>
      </w:pPr>
      <w:rPr>
        <w:rFonts w:cs="Times New Roman"/>
      </w:rPr>
    </w:lvl>
    <w:lvl w:ilvl="7" w:tplc="08090003">
      <w:start w:val="1"/>
      <w:numFmt w:val="decimal"/>
      <w:lvlText w:val="%8."/>
      <w:lvlJc w:val="left"/>
      <w:pPr>
        <w:tabs>
          <w:tab w:val="num" w:pos="6120"/>
        </w:tabs>
        <w:ind w:left="6120" w:hanging="360"/>
      </w:pPr>
      <w:rPr>
        <w:rFonts w:cs="Times New Roman"/>
      </w:rPr>
    </w:lvl>
    <w:lvl w:ilvl="8" w:tplc="08090005">
      <w:start w:val="1"/>
      <w:numFmt w:val="decimal"/>
      <w:lvlText w:val="%9."/>
      <w:lvlJc w:val="left"/>
      <w:pPr>
        <w:tabs>
          <w:tab w:val="num" w:pos="6840"/>
        </w:tabs>
        <w:ind w:left="6840" w:hanging="360"/>
      </w:pPr>
      <w:rPr>
        <w:rFonts w:cs="Times New Roman"/>
      </w:rPr>
    </w:lvl>
  </w:abstractNum>
  <w:abstractNum w:abstractNumId="29">
    <w:nsid w:val="61763E3D"/>
    <w:multiLevelType w:val="hybridMultilevel"/>
    <w:tmpl w:val="B17453A4"/>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30">
    <w:nsid w:val="698C7B60"/>
    <w:multiLevelType w:val="hybridMultilevel"/>
    <w:tmpl w:val="39C254F4"/>
    <w:lvl w:ilvl="0" w:tplc="08090005">
      <w:start w:val="1"/>
      <w:numFmt w:val="bullet"/>
      <w:lvlText w:val=""/>
      <w:lvlJc w:val="left"/>
      <w:pPr>
        <w:ind w:left="1929" w:hanging="360"/>
      </w:pPr>
      <w:rPr>
        <w:rFonts w:ascii="Wingdings" w:hAnsi="Wingdings" w:hint="default"/>
      </w:rPr>
    </w:lvl>
    <w:lvl w:ilvl="1" w:tplc="08090003" w:tentative="1">
      <w:start w:val="1"/>
      <w:numFmt w:val="bullet"/>
      <w:lvlText w:val="o"/>
      <w:lvlJc w:val="left"/>
      <w:pPr>
        <w:ind w:left="2649" w:hanging="360"/>
      </w:pPr>
      <w:rPr>
        <w:rFonts w:ascii="Courier New" w:hAnsi="Courier New" w:hint="default"/>
      </w:rPr>
    </w:lvl>
    <w:lvl w:ilvl="2" w:tplc="08090005" w:tentative="1">
      <w:start w:val="1"/>
      <w:numFmt w:val="bullet"/>
      <w:lvlText w:val=""/>
      <w:lvlJc w:val="left"/>
      <w:pPr>
        <w:ind w:left="3369" w:hanging="360"/>
      </w:pPr>
      <w:rPr>
        <w:rFonts w:ascii="Wingdings" w:hAnsi="Wingdings" w:hint="default"/>
      </w:rPr>
    </w:lvl>
    <w:lvl w:ilvl="3" w:tplc="08090001" w:tentative="1">
      <w:start w:val="1"/>
      <w:numFmt w:val="bullet"/>
      <w:lvlText w:val=""/>
      <w:lvlJc w:val="left"/>
      <w:pPr>
        <w:ind w:left="4089" w:hanging="360"/>
      </w:pPr>
      <w:rPr>
        <w:rFonts w:ascii="Symbol" w:hAnsi="Symbol" w:hint="default"/>
      </w:rPr>
    </w:lvl>
    <w:lvl w:ilvl="4" w:tplc="08090003" w:tentative="1">
      <w:start w:val="1"/>
      <w:numFmt w:val="bullet"/>
      <w:lvlText w:val="o"/>
      <w:lvlJc w:val="left"/>
      <w:pPr>
        <w:ind w:left="4809" w:hanging="360"/>
      </w:pPr>
      <w:rPr>
        <w:rFonts w:ascii="Courier New" w:hAnsi="Courier New" w:hint="default"/>
      </w:rPr>
    </w:lvl>
    <w:lvl w:ilvl="5" w:tplc="08090005" w:tentative="1">
      <w:start w:val="1"/>
      <w:numFmt w:val="bullet"/>
      <w:lvlText w:val=""/>
      <w:lvlJc w:val="left"/>
      <w:pPr>
        <w:ind w:left="5529" w:hanging="360"/>
      </w:pPr>
      <w:rPr>
        <w:rFonts w:ascii="Wingdings" w:hAnsi="Wingdings" w:hint="default"/>
      </w:rPr>
    </w:lvl>
    <w:lvl w:ilvl="6" w:tplc="08090001" w:tentative="1">
      <w:start w:val="1"/>
      <w:numFmt w:val="bullet"/>
      <w:lvlText w:val=""/>
      <w:lvlJc w:val="left"/>
      <w:pPr>
        <w:ind w:left="6249" w:hanging="360"/>
      </w:pPr>
      <w:rPr>
        <w:rFonts w:ascii="Symbol" w:hAnsi="Symbol" w:hint="default"/>
      </w:rPr>
    </w:lvl>
    <w:lvl w:ilvl="7" w:tplc="08090003" w:tentative="1">
      <w:start w:val="1"/>
      <w:numFmt w:val="bullet"/>
      <w:lvlText w:val="o"/>
      <w:lvlJc w:val="left"/>
      <w:pPr>
        <w:ind w:left="6969" w:hanging="360"/>
      </w:pPr>
      <w:rPr>
        <w:rFonts w:ascii="Courier New" w:hAnsi="Courier New" w:hint="default"/>
      </w:rPr>
    </w:lvl>
    <w:lvl w:ilvl="8" w:tplc="08090005" w:tentative="1">
      <w:start w:val="1"/>
      <w:numFmt w:val="bullet"/>
      <w:lvlText w:val=""/>
      <w:lvlJc w:val="left"/>
      <w:pPr>
        <w:ind w:left="7689" w:hanging="360"/>
      </w:pPr>
      <w:rPr>
        <w:rFonts w:ascii="Wingdings" w:hAnsi="Wingdings" w:hint="default"/>
      </w:rPr>
    </w:lvl>
  </w:abstractNum>
  <w:abstractNum w:abstractNumId="31">
    <w:nsid w:val="6CBD4E19"/>
    <w:multiLevelType w:val="hybridMultilevel"/>
    <w:tmpl w:val="A40AB85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16338D3"/>
    <w:multiLevelType w:val="hybridMultilevel"/>
    <w:tmpl w:val="AFACD582"/>
    <w:lvl w:ilvl="0" w:tplc="0F8A99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7EDE5C6A"/>
    <w:multiLevelType w:val="hybridMultilevel"/>
    <w:tmpl w:val="24A0586A"/>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33"/>
  </w:num>
  <w:num w:numId="2">
    <w:abstractNumId w:val="8"/>
  </w:num>
  <w:num w:numId="3">
    <w:abstractNumId w:val="22"/>
  </w:num>
  <w:num w:numId="4">
    <w:abstractNumId w:val="3"/>
  </w:num>
  <w:num w:numId="5">
    <w:abstractNumId w:val="14"/>
  </w:num>
  <w:num w:numId="6">
    <w:abstractNumId w:val="23"/>
  </w:num>
  <w:num w:numId="7">
    <w:abstractNumId w:val="26"/>
  </w:num>
  <w:num w:numId="8">
    <w:abstractNumId w:val="5"/>
  </w:num>
  <w:num w:numId="9">
    <w:abstractNumId w:val="27"/>
  </w:num>
  <w:num w:numId="10">
    <w:abstractNumId w:val="29"/>
  </w:num>
  <w:num w:numId="11">
    <w:abstractNumId w:val="6"/>
  </w:num>
  <w:num w:numId="12">
    <w:abstractNumId w:val="12"/>
  </w:num>
  <w:num w:numId="13">
    <w:abstractNumId w:val="11"/>
  </w:num>
  <w:num w:numId="14">
    <w:abstractNumId w:val="2"/>
  </w:num>
  <w:num w:numId="15">
    <w:abstractNumId w:val="25"/>
  </w:num>
  <w:num w:numId="16">
    <w:abstractNumId w:val="34"/>
  </w:num>
  <w:num w:numId="17">
    <w:abstractNumId w:val="17"/>
  </w:num>
  <w:num w:numId="18">
    <w:abstractNumId w:val="0"/>
  </w:num>
  <w:num w:numId="19">
    <w:abstractNumId w:val="15"/>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9"/>
  </w:num>
  <w:num w:numId="23">
    <w:abstractNumId w:val="24"/>
  </w:num>
  <w:num w:numId="24">
    <w:abstractNumId w:val="8"/>
  </w:num>
  <w:num w:numId="25">
    <w:abstractNumId w:val="8"/>
  </w:num>
  <w:num w:numId="26">
    <w:abstractNumId w:val="30"/>
  </w:num>
  <w:num w:numId="27">
    <w:abstractNumId w:val="4"/>
  </w:num>
  <w:num w:numId="28">
    <w:abstractNumId w:val="16"/>
  </w:num>
  <w:num w:numId="29">
    <w:abstractNumId w:val="18"/>
  </w:num>
  <w:num w:numId="30">
    <w:abstractNumId w:val="1"/>
  </w:num>
  <w:num w:numId="31">
    <w:abstractNumId w:val="9"/>
  </w:num>
  <w:num w:numId="32">
    <w:abstractNumId w:val="8"/>
  </w:num>
  <w:num w:numId="33">
    <w:abstractNumId w:val="8"/>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0"/>
  </w:num>
  <w:num w:numId="37">
    <w:abstractNumId w:val="21"/>
  </w:num>
  <w:num w:numId="38">
    <w:abstractNumId w:val="32"/>
  </w:num>
  <w:num w:numId="39">
    <w:abstractNumId w:val="20"/>
  </w:num>
  <w:num w:numId="40">
    <w:abstractNumId w:val="3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rsids>
    <w:rsidRoot w:val="00FB336D"/>
    <w:rsid w:val="00000F06"/>
    <w:rsid w:val="00001527"/>
    <w:rsid w:val="0000285F"/>
    <w:rsid w:val="00003BA2"/>
    <w:rsid w:val="00005332"/>
    <w:rsid w:val="00006A27"/>
    <w:rsid w:val="00010752"/>
    <w:rsid w:val="000109B5"/>
    <w:rsid w:val="00011464"/>
    <w:rsid w:val="00012CBD"/>
    <w:rsid w:val="00012E8E"/>
    <w:rsid w:val="00013353"/>
    <w:rsid w:val="00014394"/>
    <w:rsid w:val="0001480E"/>
    <w:rsid w:val="00016364"/>
    <w:rsid w:val="000229D5"/>
    <w:rsid w:val="00024055"/>
    <w:rsid w:val="0002593B"/>
    <w:rsid w:val="00025E0E"/>
    <w:rsid w:val="000300CC"/>
    <w:rsid w:val="00033D76"/>
    <w:rsid w:val="00035B44"/>
    <w:rsid w:val="000368A0"/>
    <w:rsid w:val="00037BDB"/>
    <w:rsid w:val="00046A38"/>
    <w:rsid w:val="00047281"/>
    <w:rsid w:val="00051606"/>
    <w:rsid w:val="00054AAB"/>
    <w:rsid w:val="00054BED"/>
    <w:rsid w:val="0005653D"/>
    <w:rsid w:val="00067A08"/>
    <w:rsid w:val="00070079"/>
    <w:rsid w:val="00070995"/>
    <w:rsid w:val="00073B67"/>
    <w:rsid w:val="00075AC9"/>
    <w:rsid w:val="00083231"/>
    <w:rsid w:val="00087181"/>
    <w:rsid w:val="00092034"/>
    <w:rsid w:val="000926A0"/>
    <w:rsid w:val="000A5C42"/>
    <w:rsid w:val="000A6D15"/>
    <w:rsid w:val="000A764C"/>
    <w:rsid w:val="000A7CFA"/>
    <w:rsid w:val="000A7F27"/>
    <w:rsid w:val="000B1409"/>
    <w:rsid w:val="000B2165"/>
    <w:rsid w:val="000B4D45"/>
    <w:rsid w:val="000B4E84"/>
    <w:rsid w:val="000B51BA"/>
    <w:rsid w:val="000B5F03"/>
    <w:rsid w:val="000C0989"/>
    <w:rsid w:val="000C206A"/>
    <w:rsid w:val="000C231D"/>
    <w:rsid w:val="000C337E"/>
    <w:rsid w:val="000C3724"/>
    <w:rsid w:val="000C3B78"/>
    <w:rsid w:val="000C43D7"/>
    <w:rsid w:val="000C65C2"/>
    <w:rsid w:val="000C6DA3"/>
    <w:rsid w:val="000C72A4"/>
    <w:rsid w:val="000D2BCE"/>
    <w:rsid w:val="000D4198"/>
    <w:rsid w:val="000D5271"/>
    <w:rsid w:val="000D6985"/>
    <w:rsid w:val="000D6E08"/>
    <w:rsid w:val="000D6E46"/>
    <w:rsid w:val="000E0750"/>
    <w:rsid w:val="000E5968"/>
    <w:rsid w:val="000E6A81"/>
    <w:rsid w:val="000F0820"/>
    <w:rsid w:val="000F180F"/>
    <w:rsid w:val="000F196C"/>
    <w:rsid w:val="000F1E27"/>
    <w:rsid w:val="000F4B4A"/>
    <w:rsid w:val="00100C3E"/>
    <w:rsid w:val="00101FE6"/>
    <w:rsid w:val="00102448"/>
    <w:rsid w:val="00102BAE"/>
    <w:rsid w:val="00102CE2"/>
    <w:rsid w:val="0010443F"/>
    <w:rsid w:val="001059E0"/>
    <w:rsid w:val="001059E2"/>
    <w:rsid w:val="00106911"/>
    <w:rsid w:val="00113D96"/>
    <w:rsid w:val="00114D93"/>
    <w:rsid w:val="00115344"/>
    <w:rsid w:val="001175E5"/>
    <w:rsid w:val="00122905"/>
    <w:rsid w:val="0012468E"/>
    <w:rsid w:val="00124827"/>
    <w:rsid w:val="00127E89"/>
    <w:rsid w:val="00133DA9"/>
    <w:rsid w:val="001356B2"/>
    <w:rsid w:val="00136F19"/>
    <w:rsid w:val="00140C75"/>
    <w:rsid w:val="00141287"/>
    <w:rsid w:val="0014179B"/>
    <w:rsid w:val="0014195E"/>
    <w:rsid w:val="001422B2"/>
    <w:rsid w:val="00142AEE"/>
    <w:rsid w:val="00142CE8"/>
    <w:rsid w:val="001440B6"/>
    <w:rsid w:val="001563EB"/>
    <w:rsid w:val="00160F5D"/>
    <w:rsid w:val="0016170C"/>
    <w:rsid w:val="00161CEF"/>
    <w:rsid w:val="001621BC"/>
    <w:rsid w:val="0016240B"/>
    <w:rsid w:val="00162FF3"/>
    <w:rsid w:val="00165D71"/>
    <w:rsid w:val="00166314"/>
    <w:rsid w:val="00173B29"/>
    <w:rsid w:val="00173DB6"/>
    <w:rsid w:val="001759F9"/>
    <w:rsid w:val="00176DC7"/>
    <w:rsid w:val="001801C9"/>
    <w:rsid w:val="00180A53"/>
    <w:rsid w:val="00181E6B"/>
    <w:rsid w:val="001830FA"/>
    <w:rsid w:val="001840A2"/>
    <w:rsid w:val="00186C0F"/>
    <w:rsid w:val="001917FA"/>
    <w:rsid w:val="00191A55"/>
    <w:rsid w:val="00193533"/>
    <w:rsid w:val="00193F7B"/>
    <w:rsid w:val="00194198"/>
    <w:rsid w:val="001978E6"/>
    <w:rsid w:val="001A262F"/>
    <w:rsid w:val="001A43C7"/>
    <w:rsid w:val="001A624A"/>
    <w:rsid w:val="001A6F98"/>
    <w:rsid w:val="001B141F"/>
    <w:rsid w:val="001B5227"/>
    <w:rsid w:val="001B5D6D"/>
    <w:rsid w:val="001B6494"/>
    <w:rsid w:val="001B6DA2"/>
    <w:rsid w:val="001B79D4"/>
    <w:rsid w:val="001B7F7D"/>
    <w:rsid w:val="001C187E"/>
    <w:rsid w:val="001C278B"/>
    <w:rsid w:val="001C4B6F"/>
    <w:rsid w:val="001C6E82"/>
    <w:rsid w:val="001C793A"/>
    <w:rsid w:val="001D0B89"/>
    <w:rsid w:val="001D0D92"/>
    <w:rsid w:val="001D2C34"/>
    <w:rsid w:val="001D3E4F"/>
    <w:rsid w:val="001D567C"/>
    <w:rsid w:val="001E096A"/>
    <w:rsid w:val="001E0D3E"/>
    <w:rsid w:val="001E0D99"/>
    <w:rsid w:val="001E0FE0"/>
    <w:rsid w:val="001E1FC3"/>
    <w:rsid w:val="001E26E5"/>
    <w:rsid w:val="001E7BB0"/>
    <w:rsid w:val="001F01A3"/>
    <w:rsid w:val="001F1861"/>
    <w:rsid w:val="001F7195"/>
    <w:rsid w:val="001F76BF"/>
    <w:rsid w:val="001F7E6A"/>
    <w:rsid w:val="0020277F"/>
    <w:rsid w:val="002028B1"/>
    <w:rsid w:val="002029F5"/>
    <w:rsid w:val="00203312"/>
    <w:rsid w:val="0020693E"/>
    <w:rsid w:val="00206BF6"/>
    <w:rsid w:val="002073F5"/>
    <w:rsid w:val="00211F87"/>
    <w:rsid w:val="002125A9"/>
    <w:rsid w:val="00217BB1"/>
    <w:rsid w:val="002209CB"/>
    <w:rsid w:val="00220A4F"/>
    <w:rsid w:val="002213C8"/>
    <w:rsid w:val="00221F62"/>
    <w:rsid w:val="00222D0A"/>
    <w:rsid w:val="002235AA"/>
    <w:rsid w:val="00223BF4"/>
    <w:rsid w:val="0023366A"/>
    <w:rsid w:val="00236544"/>
    <w:rsid w:val="0024247D"/>
    <w:rsid w:val="00243387"/>
    <w:rsid w:val="00247375"/>
    <w:rsid w:val="00247ECE"/>
    <w:rsid w:val="00250E70"/>
    <w:rsid w:val="00251A22"/>
    <w:rsid w:val="00252768"/>
    <w:rsid w:val="002558AF"/>
    <w:rsid w:val="00256BC9"/>
    <w:rsid w:val="00256FE7"/>
    <w:rsid w:val="00261F97"/>
    <w:rsid w:val="00262EC5"/>
    <w:rsid w:val="002631D8"/>
    <w:rsid w:val="002736D8"/>
    <w:rsid w:val="00275CAF"/>
    <w:rsid w:val="00282E36"/>
    <w:rsid w:val="00284D39"/>
    <w:rsid w:val="00284DB7"/>
    <w:rsid w:val="002850A1"/>
    <w:rsid w:val="0028554C"/>
    <w:rsid w:val="0028582B"/>
    <w:rsid w:val="00286D8D"/>
    <w:rsid w:val="00287271"/>
    <w:rsid w:val="00290643"/>
    <w:rsid w:val="002942E3"/>
    <w:rsid w:val="0029561E"/>
    <w:rsid w:val="00297424"/>
    <w:rsid w:val="002A3807"/>
    <w:rsid w:val="002A4762"/>
    <w:rsid w:val="002A5ABF"/>
    <w:rsid w:val="002B2699"/>
    <w:rsid w:val="002B5417"/>
    <w:rsid w:val="002B5AD3"/>
    <w:rsid w:val="002B6E78"/>
    <w:rsid w:val="002C43BF"/>
    <w:rsid w:val="002C47DA"/>
    <w:rsid w:val="002C5573"/>
    <w:rsid w:val="002C5703"/>
    <w:rsid w:val="002C74ED"/>
    <w:rsid w:val="002C7EC9"/>
    <w:rsid w:val="002D180A"/>
    <w:rsid w:val="002D186D"/>
    <w:rsid w:val="002D1884"/>
    <w:rsid w:val="002D1A20"/>
    <w:rsid w:val="002D2C21"/>
    <w:rsid w:val="002D3C8D"/>
    <w:rsid w:val="002D55BF"/>
    <w:rsid w:val="002D5A29"/>
    <w:rsid w:val="002E2942"/>
    <w:rsid w:val="002E2D8B"/>
    <w:rsid w:val="002E5196"/>
    <w:rsid w:val="002E5291"/>
    <w:rsid w:val="002E54AC"/>
    <w:rsid w:val="002F1B13"/>
    <w:rsid w:val="002F1C93"/>
    <w:rsid w:val="002F39A0"/>
    <w:rsid w:val="002F5C06"/>
    <w:rsid w:val="00304EF6"/>
    <w:rsid w:val="003119B4"/>
    <w:rsid w:val="00311BE5"/>
    <w:rsid w:val="00311F07"/>
    <w:rsid w:val="003122D8"/>
    <w:rsid w:val="003123D2"/>
    <w:rsid w:val="0031289B"/>
    <w:rsid w:val="00312BA3"/>
    <w:rsid w:val="00312C9B"/>
    <w:rsid w:val="00313E68"/>
    <w:rsid w:val="00314986"/>
    <w:rsid w:val="00316170"/>
    <w:rsid w:val="00316B2E"/>
    <w:rsid w:val="003202CA"/>
    <w:rsid w:val="00320A94"/>
    <w:rsid w:val="00321D1C"/>
    <w:rsid w:val="00321D2E"/>
    <w:rsid w:val="003223BA"/>
    <w:rsid w:val="00322498"/>
    <w:rsid w:val="003257C2"/>
    <w:rsid w:val="003259C5"/>
    <w:rsid w:val="003263F0"/>
    <w:rsid w:val="003302EE"/>
    <w:rsid w:val="00332CBB"/>
    <w:rsid w:val="00333BD2"/>
    <w:rsid w:val="003346AE"/>
    <w:rsid w:val="003412B0"/>
    <w:rsid w:val="00352EC7"/>
    <w:rsid w:val="00354746"/>
    <w:rsid w:val="00355B17"/>
    <w:rsid w:val="00355DEB"/>
    <w:rsid w:val="003618A8"/>
    <w:rsid w:val="00361B3A"/>
    <w:rsid w:val="00364CC3"/>
    <w:rsid w:val="00376A41"/>
    <w:rsid w:val="0038105D"/>
    <w:rsid w:val="0038117A"/>
    <w:rsid w:val="003823EC"/>
    <w:rsid w:val="00384AB9"/>
    <w:rsid w:val="00384F4A"/>
    <w:rsid w:val="0038575D"/>
    <w:rsid w:val="00390485"/>
    <w:rsid w:val="00391148"/>
    <w:rsid w:val="003972E2"/>
    <w:rsid w:val="003A14B3"/>
    <w:rsid w:val="003A24F3"/>
    <w:rsid w:val="003A28F2"/>
    <w:rsid w:val="003A3735"/>
    <w:rsid w:val="003A3966"/>
    <w:rsid w:val="003A49FF"/>
    <w:rsid w:val="003B7391"/>
    <w:rsid w:val="003C0ECC"/>
    <w:rsid w:val="003C29CD"/>
    <w:rsid w:val="003C3541"/>
    <w:rsid w:val="003D1F38"/>
    <w:rsid w:val="003D5356"/>
    <w:rsid w:val="003D6DE6"/>
    <w:rsid w:val="003D6F41"/>
    <w:rsid w:val="003E0BD7"/>
    <w:rsid w:val="003E2D8F"/>
    <w:rsid w:val="003E4918"/>
    <w:rsid w:val="003E5AE1"/>
    <w:rsid w:val="003E6961"/>
    <w:rsid w:val="003F1A1C"/>
    <w:rsid w:val="003F6D05"/>
    <w:rsid w:val="003F7320"/>
    <w:rsid w:val="004005A7"/>
    <w:rsid w:val="00406D55"/>
    <w:rsid w:val="004112BC"/>
    <w:rsid w:val="00414300"/>
    <w:rsid w:val="004165F0"/>
    <w:rsid w:val="00417BB2"/>
    <w:rsid w:val="00423D67"/>
    <w:rsid w:val="004248AB"/>
    <w:rsid w:val="0042710E"/>
    <w:rsid w:val="00430363"/>
    <w:rsid w:val="004313F7"/>
    <w:rsid w:val="0043250E"/>
    <w:rsid w:val="004347CC"/>
    <w:rsid w:val="0044078F"/>
    <w:rsid w:val="00440871"/>
    <w:rsid w:val="00440BA9"/>
    <w:rsid w:val="00441365"/>
    <w:rsid w:val="004428D5"/>
    <w:rsid w:val="00442CAB"/>
    <w:rsid w:val="00443BE6"/>
    <w:rsid w:val="00446A42"/>
    <w:rsid w:val="00446C14"/>
    <w:rsid w:val="00450D1B"/>
    <w:rsid w:val="00453205"/>
    <w:rsid w:val="0045371B"/>
    <w:rsid w:val="00453CCA"/>
    <w:rsid w:val="004541A5"/>
    <w:rsid w:val="004554FB"/>
    <w:rsid w:val="00456F17"/>
    <w:rsid w:val="00462FEF"/>
    <w:rsid w:val="004771FF"/>
    <w:rsid w:val="00477B32"/>
    <w:rsid w:val="00477DD3"/>
    <w:rsid w:val="00482572"/>
    <w:rsid w:val="00482E04"/>
    <w:rsid w:val="004831D6"/>
    <w:rsid w:val="00485AD4"/>
    <w:rsid w:val="00486412"/>
    <w:rsid w:val="00490DAE"/>
    <w:rsid w:val="004912CB"/>
    <w:rsid w:val="004919C1"/>
    <w:rsid w:val="0049260B"/>
    <w:rsid w:val="00496344"/>
    <w:rsid w:val="004975E7"/>
    <w:rsid w:val="004A05F2"/>
    <w:rsid w:val="004A0A90"/>
    <w:rsid w:val="004A0DD1"/>
    <w:rsid w:val="004A1425"/>
    <w:rsid w:val="004A1CF4"/>
    <w:rsid w:val="004A212D"/>
    <w:rsid w:val="004A33C6"/>
    <w:rsid w:val="004A4680"/>
    <w:rsid w:val="004A5911"/>
    <w:rsid w:val="004A5B61"/>
    <w:rsid w:val="004A7AC5"/>
    <w:rsid w:val="004B2728"/>
    <w:rsid w:val="004B79DD"/>
    <w:rsid w:val="004C1AAE"/>
    <w:rsid w:val="004C285F"/>
    <w:rsid w:val="004C3D6D"/>
    <w:rsid w:val="004C4208"/>
    <w:rsid w:val="004C4232"/>
    <w:rsid w:val="004C510B"/>
    <w:rsid w:val="004D0204"/>
    <w:rsid w:val="004D0212"/>
    <w:rsid w:val="004D0C39"/>
    <w:rsid w:val="004E0CB0"/>
    <w:rsid w:val="004E2460"/>
    <w:rsid w:val="004E4102"/>
    <w:rsid w:val="004E4B04"/>
    <w:rsid w:val="004E5EEC"/>
    <w:rsid w:val="004E7128"/>
    <w:rsid w:val="004E7546"/>
    <w:rsid w:val="004F2771"/>
    <w:rsid w:val="004F45B3"/>
    <w:rsid w:val="004F45FF"/>
    <w:rsid w:val="004F5BCD"/>
    <w:rsid w:val="004F5F1D"/>
    <w:rsid w:val="004F7F35"/>
    <w:rsid w:val="0050210B"/>
    <w:rsid w:val="005028A9"/>
    <w:rsid w:val="00506024"/>
    <w:rsid w:val="00506FA4"/>
    <w:rsid w:val="00507173"/>
    <w:rsid w:val="005076DB"/>
    <w:rsid w:val="00510A67"/>
    <w:rsid w:val="00512E38"/>
    <w:rsid w:val="005150DD"/>
    <w:rsid w:val="0051684B"/>
    <w:rsid w:val="0051795E"/>
    <w:rsid w:val="00517A0C"/>
    <w:rsid w:val="00521B8C"/>
    <w:rsid w:val="00521D1F"/>
    <w:rsid w:val="00522792"/>
    <w:rsid w:val="005245FF"/>
    <w:rsid w:val="00524847"/>
    <w:rsid w:val="005272A0"/>
    <w:rsid w:val="00530252"/>
    <w:rsid w:val="00532E45"/>
    <w:rsid w:val="00534840"/>
    <w:rsid w:val="00534D03"/>
    <w:rsid w:val="00535349"/>
    <w:rsid w:val="005371AE"/>
    <w:rsid w:val="00542798"/>
    <w:rsid w:val="00547862"/>
    <w:rsid w:val="00547F05"/>
    <w:rsid w:val="00550D35"/>
    <w:rsid w:val="00551D25"/>
    <w:rsid w:val="00552B59"/>
    <w:rsid w:val="00552F32"/>
    <w:rsid w:val="00554275"/>
    <w:rsid w:val="00554337"/>
    <w:rsid w:val="00554F70"/>
    <w:rsid w:val="00556F32"/>
    <w:rsid w:val="005700CB"/>
    <w:rsid w:val="005729FB"/>
    <w:rsid w:val="00572BF8"/>
    <w:rsid w:val="005745F0"/>
    <w:rsid w:val="00580EF9"/>
    <w:rsid w:val="00585BEB"/>
    <w:rsid w:val="005867EB"/>
    <w:rsid w:val="0058799A"/>
    <w:rsid w:val="00591EB5"/>
    <w:rsid w:val="00594963"/>
    <w:rsid w:val="005976D8"/>
    <w:rsid w:val="005A1881"/>
    <w:rsid w:val="005A1C6C"/>
    <w:rsid w:val="005A269F"/>
    <w:rsid w:val="005A6432"/>
    <w:rsid w:val="005B0C20"/>
    <w:rsid w:val="005B1727"/>
    <w:rsid w:val="005B3FCB"/>
    <w:rsid w:val="005B5C0F"/>
    <w:rsid w:val="005C0C3E"/>
    <w:rsid w:val="005C2169"/>
    <w:rsid w:val="005C6818"/>
    <w:rsid w:val="005D1096"/>
    <w:rsid w:val="005D2BAF"/>
    <w:rsid w:val="005D5C84"/>
    <w:rsid w:val="005E3925"/>
    <w:rsid w:val="005E4414"/>
    <w:rsid w:val="005E56C5"/>
    <w:rsid w:val="005E6127"/>
    <w:rsid w:val="005E6809"/>
    <w:rsid w:val="005E7CD0"/>
    <w:rsid w:val="005F00BE"/>
    <w:rsid w:val="005F0E5A"/>
    <w:rsid w:val="005F1ED7"/>
    <w:rsid w:val="005F3D9A"/>
    <w:rsid w:val="005F58EE"/>
    <w:rsid w:val="005F5A90"/>
    <w:rsid w:val="005F5F56"/>
    <w:rsid w:val="005F7DF5"/>
    <w:rsid w:val="006001D6"/>
    <w:rsid w:val="00601791"/>
    <w:rsid w:val="006045AC"/>
    <w:rsid w:val="00604A1A"/>
    <w:rsid w:val="006071D7"/>
    <w:rsid w:val="0060793F"/>
    <w:rsid w:val="00610257"/>
    <w:rsid w:val="0061091F"/>
    <w:rsid w:val="00611BBA"/>
    <w:rsid w:val="0061225E"/>
    <w:rsid w:val="00617607"/>
    <w:rsid w:val="00620081"/>
    <w:rsid w:val="006200DD"/>
    <w:rsid w:val="00625968"/>
    <w:rsid w:val="00626A5E"/>
    <w:rsid w:val="006303E7"/>
    <w:rsid w:val="0063051C"/>
    <w:rsid w:val="006322EF"/>
    <w:rsid w:val="0063419B"/>
    <w:rsid w:val="006414CE"/>
    <w:rsid w:val="006420FD"/>
    <w:rsid w:val="00643D70"/>
    <w:rsid w:val="0064739B"/>
    <w:rsid w:val="006534E3"/>
    <w:rsid w:val="00655247"/>
    <w:rsid w:val="00655282"/>
    <w:rsid w:val="006562C4"/>
    <w:rsid w:val="00656CBF"/>
    <w:rsid w:val="00657DC2"/>
    <w:rsid w:val="00661ACA"/>
    <w:rsid w:val="00662789"/>
    <w:rsid w:val="00662A8D"/>
    <w:rsid w:val="00663EEA"/>
    <w:rsid w:val="006650F2"/>
    <w:rsid w:val="0066566D"/>
    <w:rsid w:val="006723B4"/>
    <w:rsid w:val="006739EA"/>
    <w:rsid w:val="00677AE5"/>
    <w:rsid w:val="00680EDA"/>
    <w:rsid w:val="0068108E"/>
    <w:rsid w:val="00682309"/>
    <w:rsid w:val="0068381A"/>
    <w:rsid w:val="00685E91"/>
    <w:rsid w:val="006871F7"/>
    <w:rsid w:val="00690D4F"/>
    <w:rsid w:val="0069254A"/>
    <w:rsid w:val="0069574A"/>
    <w:rsid w:val="00696721"/>
    <w:rsid w:val="006973E0"/>
    <w:rsid w:val="006A05DE"/>
    <w:rsid w:val="006A10E6"/>
    <w:rsid w:val="006A1A6C"/>
    <w:rsid w:val="006A23F2"/>
    <w:rsid w:val="006A3042"/>
    <w:rsid w:val="006A6CD7"/>
    <w:rsid w:val="006A7DF7"/>
    <w:rsid w:val="006B06BC"/>
    <w:rsid w:val="006B0882"/>
    <w:rsid w:val="006B18EC"/>
    <w:rsid w:val="006C0D89"/>
    <w:rsid w:val="006C40F4"/>
    <w:rsid w:val="006C701E"/>
    <w:rsid w:val="006C7D52"/>
    <w:rsid w:val="006D4913"/>
    <w:rsid w:val="006D6614"/>
    <w:rsid w:val="006D698C"/>
    <w:rsid w:val="006E239E"/>
    <w:rsid w:val="006F1FC6"/>
    <w:rsid w:val="006F2259"/>
    <w:rsid w:val="006F40F4"/>
    <w:rsid w:val="006F4AC5"/>
    <w:rsid w:val="006F4B45"/>
    <w:rsid w:val="006F4C90"/>
    <w:rsid w:val="006F5447"/>
    <w:rsid w:val="006F65EB"/>
    <w:rsid w:val="00700075"/>
    <w:rsid w:val="0070103E"/>
    <w:rsid w:val="00703D0C"/>
    <w:rsid w:val="007056FB"/>
    <w:rsid w:val="00706AFD"/>
    <w:rsid w:val="00710E6B"/>
    <w:rsid w:val="007128F8"/>
    <w:rsid w:val="00714163"/>
    <w:rsid w:val="00714700"/>
    <w:rsid w:val="00716346"/>
    <w:rsid w:val="00717EB9"/>
    <w:rsid w:val="0072021F"/>
    <w:rsid w:val="00722796"/>
    <w:rsid w:val="00722A4B"/>
    <w:rsid w:val="007232F7"/>
    <w:rsid w:val="00724558"/>
    <w:rsid w:val="00724C66"/>
    <w:rsid w:val="0072563C"/>
    <w:rsid w:val="0072590E"/>
    <w:rsid w:val="00730087"/>
    <w:rsid w:val="00731252"/>
    <w:rsid w:val="00734935"/>
    <w:rsid w:val="00734C85"/>
    <w:rsid w:val="0073542A"/>
    <w:rsid w:val="007404A2"/>
    <w:rsid w:val="0074268E"/>
    <w:rsid w:val="00743ED3"/>
    <w:rsid w:val="00744740"/>
    <w:rsid w:val="007467AB"/>
    <w:rsid w:val="00750D34"/>
    <w:rsid w:val="00750D8D"/>
    <w:rsid w:val="007555E9"/>
    <w:rsid w:val="00755B9C"/>
    <w:rsid w:val="00756B39"/>
    <w:rsid w:val="00760859"/>
    <w:rsid w:val="00760D42"/>
    <w:rsid w:val="007615ED"/>
    <w:rsid w:val="00763CFC"/>
    <w:rsid w:val="00763E29"/>
    <w:rsid w:val="00764664"/>
    <w:rsid w:val="00766877"/>
    <w:rsid w:val="00766A9D"/>
    <w:rsid w:val="00767C86"/>
    <w:rsid w:val="007704B9"/>
    <w:rsid w:val="00771A48"/>
    <w:rsid w:val="00772470"/>
    <w:rsid w:val="0077692A"/>
    <w:rsid w:val="00776947"/>
    <w:rsid w:val="0078038D"/>
    <w:rsid w:val="007852E6"/>
    <w:rsid w:val="00785C94"/>
    <w:rsid w:val="00786675"/>
    <w:rsid w:val="00786845"/>
    <w:rsid w:val="00791790"/>
    <w:rsid w:val="00792A74"/>
    <w:rsid w:val="007955C9"/>
    <w:rsid w:val="00797141"/>
    <w:rsid w:val="0079717B"/>
    <w:rsid w:val="00797464"/>
    <w:rsid w:val="00797474"/>
    <w:rsid w:val="007A12A2"/>
    <w:rsid w:val="007A1A60"/>
    <w:rsid w:val="007A2DB8"/>
    <w:rsid w:val="007A32DD"/>
    <w:rsid w:val="007A3B40"/>
    <w:rsid w:val="007B0712"/>
    <w:rsid w:val="007B3D48"/>
    <w:rsid w:val="007B7ED1"/>
    <w:rsid w:val="007C1823"/>
    <w:rsid w:val="007C3F52"/>
    <w:rsid w:val="007C7083"/>
    <w:rsid w:val="007C7614"/>
    <w:rsid w:val="007D1B34"/>
    <w:rsid w:val="007D4370"/>
    <w:rsid w:val="007D5416"/>
    <w:rsid w:val="007E2D95"/>
    <w:rsid w:val="007E312E"/>
    <w:rsid w:val="007E6289"/>
    <w:rsid w:val="007E732B"/>
    <w:rsid w:val="007F0254"/>
    <w:rsid w:val="00800D0F"/>
    <w:rsid w:val="00803546"/>
    <w:rsid w:val="0080367E"/>
    <w:rsid w:val="00803D0E"/>
    <w:rsid w:val="0080498C"/>
    <w:rsid w:val="00805EA3"/>
    <w:rsid w:val="00805FD7"/>
    <w:rsid w:val="00807C7C"/>
    <w:rsid w:val="00812B9B"/>
    <w:rsid w:val="00812C63"/>
    <w:rsid w:val="00813362"/>
    <w:rsid w:val="008134F9"/>
    <w:rsid w:val="00813A21"/>
    <w:rsid w:val="00816F10"/>
    <w:rsid w:val="00817077"/>
    <w:rsid w:val="00817C11"/>
    <w:rsid w:val="0082292D"/>
    <w:rsid w:val="00822F9F"/>
    <w:rsid w:val="00823607"/>
    <w:rsid w:val="008252E4"/>
    <w:rsid w:val="008263D2"/>
    <w:rsid w:val="008312AB"/>
    <w:rsid w:val="00834EDE"/>
    <w:rsid w:val="00837DCA"/>
    <w:rsid w:val="00841CAC"/>
    <w:rsid w:val="00842FC1"/>
    <w:rsid w:val="0084308A"/>
    <w:rsid w:val="008446C1"/>
    <w:rsid w:val="00845594"/>
    <w:rsid w:val="00846137"/>
    <w:rsid w:val="00850CD1"/>
    <w:rsid w:val="008517A6"/>
    <w:rsid w:val="00851DCB"/>
    <w:rsid w:val="00852218"/>
    <w:rsid w:val="00852F8A"/>
    <w:rsid w:val="0085469F"/>
    <w:rsid w:val="008560AD"/>
    <w:rsid w:val="00857208"/>
    <w:rsid w:val="008579DF"/>
    <w:rsid w:val="008708F7"/>
    <w:rsid w:val="00871609"/>
    <w:rsid w:val="00873E85"/>
    <w:rsid w:val="0087493F"/>
    <w:rsid w:val="008761FA"/>
    <w:rsid w:val="008763F3"/>
    <w:rsid w:val="00877409"/>
    <w:rsid w:val="00883696"/>
    <w:rsid w:val="008857CA"/>
    <w:rsid w:val="00886586"/>
    <w:rsid w:val="008877E0"/>
    <w:rsid w:val="00887D12"/>
    <w:rsid w:val="0089068D"/>
    <w:rsid w:val="0089483D"/>
    <w:rsid w:val="00894B7D"/>
    <w:rsid w:val="00894D6D"/>
    <w:rsid w:val="008952D2"/>
    <w:rsid w:val="0089603E"/>
    <w:rsid w:val="008969D4"/>
    <w:rsid w:val="008A0F1C"/>
    <w:rsid w:val="008A7D5D"/>
    <w:rsid w:val="008B2A09"/>
    <w:rsid w:val="008B3A75"/>
    <w:rsid w:val="008B679A"/>
    <w:rsid w:val="008B6CF6"/>
    <w:rsid w:val="008C0DBD"/>
    <w:rsid w:val="008C0E2D"/>
    <w:rsid w:val="008C3AB6"/>
    <w:rsid w:val="008C3F01"/>
    <w:rsid w:val="008C4A25"/>
    <w:rsid w:val="008D2184"/>
    <w:rsid w:val="008D3D18"/>
    <w:rsid w:val="008D57EF"/>
    <w:rsid w:val="008E3309"/>
    <w:rsid w:val="008E3F0B"/>
    <w:rsid w:val="008E550B"/>
    <w:rsid w:val="008E6B17"/>
    <w:rsid w:val="008E7161"/>
    <w:rsid w:val="008F2CB2"/>
    <w:rsid w:val="008F40E3"/>
    <w:rsid w:val="008F5970"/>
    <w:rsid w:val="008F5DB5"/>
    <w:rsid w:val="009005D3"/>
    <w:rsid w:val="00902EB0"/>
    <w:rsid w:val="009066B9"/>
    <w:rsid w:val="00906A8B"/>
    <w:rsid w:val="00910F4D"/>
    <w:rsid w:val="00911DC0"/>
    <w:rsid w:val="0091221A"/>
    <w:rsid w:val="009133BE"/>
    <w:rsid w:val="00915274"/>
    <w:rsid w:val="009168D9"/>
    <w:rsid w:val="0091742E"/>
    <w:rsid w:val="009205BE"/>
    <w:rsid w:val="0092453C"/>
    <w:rsid w:val="00924DE9"/>
    <w:rsid w:val="009260AD"/>
    <w:rsid w:val="009323F3"/>
    <w:rsid w:val="00933670"/>
    <w:rsid w:val="00934090"/>
    <w:rsid w:val="00934534"/>
    <w:rsid w:val="0093556E"/>
    <w:rsid w:val="00935A8E"/>
    <w:rsid w:val="00936422"/>
    <w:rsid w:val="00936FD2"/>
    <w:rsid w:val="009404AF"/>
    <w:rsid w:val="009462F3"/>
    <w:rsid w:val="00947EBE"/>
    <w:rsid w:val="009500EF"/>
    <w:rsid w:val="00955E57"/>
    <w:rsid w:val="009610A4"/>
    <w:rsid w:val="00961B97"/>
    <w:rsid w:val="00963FF5"/>
    <w:rsid w:val="00964803"/>
    <w:rsid w:val="00965AC0"/>
    <w:rsid w:val="009670CA"/>
    <w:rsid w:val="00971C2C"/>
    <w:rsid w:val="00974A25"/>
    <w:rsid w:val="00980CC9"/>
    <w:rsid w:val="00982A0F"/>
    <w:rsid w:val="00982EB2"/>
    <w:rsid w:val="00983422"/>
    <w:rsid w:val="0098346C"/>
    <w:rsid w:val="00984657"/>
    <w:rsid w:val="00985794"/>
    <w:rsid w:val="00987192"/>
    <w:rsid w:val="00990C92"/>
    <w:rsid w:val="00993320"/>
    <w:rsid w:val="00993D86"/>
    <w:rsid w:val="00995517"/>
    <w:rsid w:val="009A176F"/>
    <w:rsid w:val="009A5612"/>
    <w:rsid w:val="009A5ED2"/>
    <w:rsid w:val="009A7F98"/>
    <w:rsid w:val="009B0E1D"/>
    <w:rsid w:val="009B15B2"/>
    <w:rsid w:val="009B2731"/>
    <w:rsid w:val="009B4247"/>
    <w:rsid w:val="009B6927"/>
    <w:rsid w:val="009C0D9E"/>
    <w:rsid w:val="009C1F6C"/>
    <w:rsid w:val="009C6121"/>
    <w:rsid w:val="009C69B5"/>
    <w:rsid w:val="009D0BF4"/>
    <w:rsid w:val="009D0D21"/>
    <w:rsid w:val="009D120E"/>
    <w:rsid w:val="009D1230"/>
    <w:rsid w:val="009D1A4F"/>
    <w:rsid w:val="009D1C7D"/>
    <w:rsid w:val="009D35F5"/>
    <w:rsid w:val="009D479F"/>
    <w:rsid w:val="009D4990"/>
    <w:rsid w:val="009D5481"/>
    <w:rsid w:val="009D5890"/>
    <w:rsid w:val="009D6EFB"/>
    <w:rsid w:val="009D7944"/>
    <w:rsid w:val="009D7A49"/>
    <w:rsid w:val="009E03DD"/>
    <w:rsid w:val="009E091A"/>
    <w:rsid w:val="009E198B"/>
    <w:rsid w:val="009E1D1A"/>
    <w:rsid w:val="009E4C88"/>
    <w:rsid w:val="009E5030"/>
    <w:rsid w:val="009F08B9"/>
    <w:rsid w:val="009F0DBE"/>
    <w:rsid w:val="009F2209"/>
    <w:rsid w:val="009F26A8"/>
    <w:rsid w:val="009F2C31"/>
    <w:rsid w:val="009F36FC"/>
    <w:rsid w:val="009F4C0F"/>
    <w:rsid w:val="00A00E94"/>
    <w:rsid w:val="00A0420A"/>
    <w:rsid w:val="00A04444"/>
    <w:rsid w:val="00A073F1"/>
    <w:rsid w:val="00A07FF6"/>
    <w:rsid w:val="00A119BD"/>
    <w:rsid w:val="00A15FE8"/>
    <w:rsid w:val="00A161A0"/>
    <w:rsid w:val="00A16984"/>
    <w:rsid w:val="00A22D12"/>
    <w:rsid w:val="00A2403A"/>
    <w:rsid w:val="00A24FBD"/>
    <w:rsid w:val="00A250F2"/>
    <w:rsid w:val="00A352CB"/>
    <w:rsid w:val="00A379C7"/>
    <w:rsid w:val="00A37AC1"/>
    <w:rsid w:val="00A37D2A"/>
    <w:rsid w:val="00A40388"/>
    <w:rsid w:val="00A44E99"/>
    <w:rsid w:val="00A4528C"/>
    <w:rsid w:val="00A52958"/>
    <w:rsid w:val="00A5386A"/>
    <w:rsid w:val="00A5586C"/>
    <w:rsid w:val="00A56341"/>
    <w:rsid w:val="00A57255"/>
    <w:rsid w:val="00A607EE"/>
    <w:rsid w:val="00A634A9"/>
    <w:rsid w:val="00A70DA0"/>
    <w:rsid w:val="00A710D4"/>
    <w:rsid w:val="00A71DDE"/>
    <w:rsid w:val="00A7272E"/>
    <w:rsid w:val="00A7499C"/>
    <w:rsid w:val="00A802C7"/>
    <w:rsid w:val="00A803D2"/>
    <w:rsid w:val="00A83DD3"/>
    <w:rsid w:val="00A84A6B"/>
    <w:rsid w:val="00A84AE5"/>
    <w:rsid w:val="00A90D71"/>
    <w:rsid w:val="00A90E6C"/>
    <w:rsid w:val="00A97D09"/>
    <w:rsid w:val="00AA2287"/>
    <w:rsid w:val="00AA3732"/>
    <w:rsid w:val="00AA3E72"/>
    <w:rsid w:val="00AA4A8E"/>
    <w:rsid w:val="00AA7FCE"/>
    <w:rsid w:val="00AB0E9A"/>
    <w:rsid w:val="00AB2208"/>
    <w:rsid w:val="00AB292B"/>
    <w:rsid w:val="00AB3436"/>
    <w:rsid w:val="00AB47DC"/>
    <w:rsid w:val="00AB4AEA"/>
    <w:rsid w:val="00AB50A5"/>
    <w:rsid w:val="00AB5A03"/>
    <w:rsid w:val="00AB7884"/>
    <w:rsid w:val="00AC2788"/>
    <w:rsid w:val="00AC2D29"/>
    <w:rsid w:val="00AC3841"/>
    <w:rsid w:val="00AD3D05"/>
    <w:rsid w:val="00AE0806"/>
    <w:rsid w:val="00AE15E7"/>
    <w:rsid w:val="00AE3271"/>
    <w:rsid w:val="00AE3F33"/>
    <w:rsid w:val="00AE51ED"/>
    <w:rsid w:val="00AE7AFF"/>
    <w:rsid w:val="00AF20D9"/>
    <w:rsid w:val="00AF2471"/>
    <w:rsid w:val="00AF2F98"/>
    <w:rsid w:val="00AF798D"/>
    <w:rsid w:val="00B00B21"/>
    <w:rsid w:val="00B01691"/>
    <w:rsid w:val="00B03474"/>
    <w:rsid w:val="00B034F9"/>
    <w:rsid w:val="00B04725"/>
    <w:rsid w:val="00B10541"/>
    <w:rsid w:val="00B1197E"/>
    <w:rsid w:val="00B12AE6"/>
    <w:rsid w:val="00B16290"/>
    <w:rsid w:val="00B20DE0"/>
    <w:rsid w:val="00B22D16"/>
    <w:rsid w:val="00B25965"/>
    <w:rsid w:val="00B25CD5"/>
    <w:rsid w:val="00B34A02"/>
    <w:rsid w:val="00B408A5"/>
    <w:rsid w:val="00B418CA"/>
    <w:rsid w:val="00B41A54"/>
    <w:rsid w:val="00B42F75"/>
    <w:rsid w:val="00B47B01"/>
    <w:rsid w:val="00B51459"/>
    <w:rsid w:val="00B53950"/>
    <w:rsid w:val="00B54163"/>
    <w:rsid w:val="00B56D57"/>
    <w:rsid w:val="00B6200E"/>
    <w:rsid w:val="00B624A7"/>
    <w:rsid w:val="00B65878"/>
    <w:rsid w:val="00B66F7F"/>
    <w:rsid w:val="00B70B31"/>
    <w:rsid w:val="00B72600"/>
    <w:rsid w:val="00B75DC8"/>
    <w:rsid w:val="00B7670F"/>
    <w:rsid w:val="00B8382B"/>
    <w:rsid w:val="00B869EC"/>
    <w:rsid w:val="00B921E3"/>
    <w:rsid w:val="00B92E93"/>
    <w:rsid w:val="00B94822"/>
    <w:rsid w:val="00B96912"/>
    <w:rsid w:val="00BA3DCD"/>
    <w:rsid w:val="00BA5CCE"/>
    <w:rsid w:val="00BA6C81"/>
    <w:rsid w:val="00BA741D"/>
    <w:rsid w:val="00BB0068"/>
    <w:rsid w:val="00BB2304"/>
    <w:rsid w:val="00BB2673"/>
    <w:rsid w:val="00BB36B8"/>
    <w:rsid w:val="00BB42FE"/>
    <w:rsid w:val="00BB537B"/>
    <w:rsid w:val="00BC4A09"/>
    <w:rsid w:val="00BC54AA"/>
    <w:rsid w:val="00BC7EE6"/>
    <w:rsid w:val="00BD04A0"/>
    <w:rsid w:val="00BD0A00"/>
    <w:rsid w:val="00BD3043"/>
    <w:rsid w:val="00BE1CA3"/>
    <w:rsid w:val="00BE5033"/>
    <w:rsid w:val="00C03C85"/>
    <w:rsid w:val="00C0412E"/>
    <w:rsid w:val="00C11035"/>
    <w:rsid w:val="00C12DAD"/>
    <w:rsid w:val="00C13308"/>
    <w:rsid w:val="00C14912"/>
    <w:rsid w:val="00C14FB9"/>
    <w:rsid w:val="00C16235"/>
    <w:rsid w:val="00C23037"/>
    <w:rsid w:val="00C24465"/>
    <w:rsid w:val="00C24B4E"/>
    <w:rsid w:val="00C30D65"/>
    <w:rsid w:val="00C3297A"/>
    <w:rsid w:val="00C33C5D"/>
    <w:rsid w:val="00C365B4"/>
    <w:rsid w:val="00C41567"/>
    <w:rsid w:val="00C42356"/>
    <w:rsid w:val="00C42DFF"/>
    <w:rsid w:val="00C4348F"/>
    <w:rsid w:val="00C439EC"/>
    <w:rsid w:val="00C4471A"/>
    <w:rsid w:val="00C459C4"/>
    <w:rsid w:val="00C50B9A"/>
    <w:rsid w:val="00C51EAA"/>
    <w:rsid w:val="00C56C63"/>
    <w:rsid w:val="00C57432"/>
    <w:rsid w:val="00C60F2E"/>
    <w:rsid w:val="00C61501"/>
    <w:rsid w:val="00C62217"/>
    <w:rsid w:val="00C65253"/>
    <w:rsid w:val="00C75361"/>
    <w:rsid w:val="00C75D3A"/>
    <w:rsid w:val="00C765A0"/>
    <w:rsid w:val="00C776B0"/>
    <w:rsid w:val="00C81F28"/>
    <w:rsid w:val="00C83100"/>
    <w:rsid w:val="00C83814"/>
    <w:rsid w:val="00C86F1F"/>
    <w:rsid w:val="00C87325"/>
    <w:rsid w:val="00C946B0"/>
    <w:rsid w:val="00C94BA8"/>
    <w:rsid w:val="00C96C8D"/>
    <w:rsid w:val="00CA1FB9"/>
    <w:rsid w:val="00CA2D17"/>
    <w:rsid w:val="00CA4FA2"/>
    <w:rsid w:val="00CA5162"/>
    <w:rsid w:val="00CA7D32"/>
    <w:rsid w:val="00CB31A8"/>
    <w:rsid w:val="00CB3DA7"/>
    <w:rsid w:val="00CB4697"/>
    <w:rsid w:val="00CB6B8B"/>
    <w:rsid w:val="00CB7FC9"/>
    <w:rsid w:val="00CC1E35"/>
    <w:rsid w:val="00CC291F"/>
    <w:rsid w:val="00CC5A5E"/>
    <w:rsid w:val="00CC5DBD"/>
    <w:rsid w:val="00CC6748"/>
    <w:rsid w:val="00CC6DAB"/>
    <w:rsid w:val="00CD2E57"/>
    <w:rsid w:val="00CD5BEB"/>
    <w:rsid w:val="00CD6A30"/>
    <w:rsid w:val="00CD6E73"/>
    <w:rsid w:val="00CD74CE"/>
    <w:rsid w:val="00CE0D4C"/>
    <w:rsid w:val="00CE307A"/>
    <w:rsid w:val="00CE5609"/>
    <w:rsid w:val="00CE76F5"/>
    <w:rsid w:val="00CF5344"/>
    <w:rsid w:val="00CF5E97"/>
    <w:rsid w:val="00CF6E6C"/>
    <w:rsid w:val="00D00F9A"/>
    <w:rsid w:val="00D011C2"/>
    <w:rsid w:val="00D01EF0"/>
    <w:rsid w:val="00D03EA6"/>
    <w:rsid w:val="00D04D23"/>
    <w:rsid w:val="00D0553F"/>
    <w:rsid w:val="00D064A6"/>
    <w:rsid w:val="00D06B69"/>
    <w:rsid w:val="00D11BC0"/>
    <w:rsid w:val="00D120A0"/>
    <w:rsid w:val="00D1708B"/>
    <w:rsid w:val="00D2019F"/>
    <w:rsid w:val="00D21090"/>
    <w:rsid w:val="00D22440"/>
    <w:rsid w:val="00D2444C"/>
    <w:rsid w:val="00D24827"/>
    <w:rsid w:val="00D26ECF"/>
    <w:rsid w:val="00D27764"/>
    <w:rsid w:val="00D30620"/>
    <w:rsid w:val="00D31B46"/>
    <w:rsid w:val="00D409CE"/>
    <w:rsid w:val="00D41058"/>
    <w:rsid w:val="00D43A26"/>
    <w:rsid w:val="00D44DC4"/>
    <w:rsid w:val="00D465EB"/>
    <w:rsid w:val="00D4696C"/>
    <w:rsid w:val="00D46EFF"/>
    <w:rsid w:val="00D50836"/>
    <w:rsid w:val="00D50B94"/>
    <w:rsid w:val="00D52CCE"/>
    <w:rsid w:val="00D53AD0"/>
    <w:rsid w:val="00D553C9"/>
    <w:rsid w:val="00D60310"/>
    <w:rsid w:val="00D61A9B"/>
    <w:rsid w:val="00D62118"/>
    <w:rsid w:val="00D641D1"/>
    <w:rsid w:val="00D64AD0"/>
    <w:rsid w:val="00D67461"/>
    <w:rsid w:val="00D7165F"/>
    <w:rsid w:val="00D728E8"/>
    <w:rsid w:val="00D8095E"/>
    <w:rsid w:val="00D85502"/>
    <w:rsid w:val="00D910A6"/>
    <w:rsid w:val="00D93E8B"/>
    <w:rsid w:val="00D9787F"/>
    <w:rsid w:val="00D97C0D"/>
    <w:rsid w:val="00D97E07"/>
    <w:rsid w:val="00D97FBD"/>
    <w:rsid w:val="00DA1A64"/>
    <w:rsid w:val="00DA32B3"/>
    <w:rsid w:val="00DA5F30"/>
    <w:rsid w:val="00DB2007"/>
    <w:rsid w:val="00DB263B"/>
    <w:rsid w:val="00DB276B"/>
    <w:rsid w:val="00DB3EBF"/>
    <w:rsid w:val="00DB4FB5"/>
    <w:rsid w:val="00DC03D1"/>
    <w:rsid w:val="00DC0BA9"/>
    <w:rsid w:val="00DC109A"/>
    <w:rsid w:val="00DC2113"/>
    <w:rsid w:val="00DC2C40"/>
    <w:rsid w:val="00DC4AC2"/>
    <w:rsid w:val="00DD060C"/>
    <w:rsid w:val="00DD16F1"/>
    <w:rsid w:val="00DD34A9"/>
    <w:rsid w:val="00DD3B69"/>
    <w:rsid w:val="00DD526F"/>
    <w:rsid w:val="00DD56FF"/>
    <w:rsid w:val="00DD6D4C"/>
    <w:rsid w:val="00DD6DB1"/>
    <w:rsid w:val="00DD7C6D"/>
    <w:rsid w:val="00DE143F"/>
    <w:rsid w:val="00DE1861"/>
    <w:rsid w:val="00DE4A14"/>
    <w:rsid w:val="00DE64F3"/>
    <w:rsid w:val="00DE7C4B"/>
    <w:rsid w:val="00DF033B"/>
    <w:rsid w:val="00DF13CB"/>
    <w:rsid w:val="00DF5C99"/>
    <w:rsid w:val="00DF7129"/>
    <w:rsid w:val="00E00B4B"/>
    <w:rsid w:val="00E00EE5"/>
    <w:rsid w:val="00E01A5F"/>
    <w:rsid w:val="00E01FB2"/>
    <w:rsid w:val="00E03F74"/>
    <w:rsid w:val="00E04F74"/>
    <w:rsid w:val="00E05B73"/>
    <w:rsid w:val="00E06475"/>
    <w:rsid w:val="00E07738"/>
    <w:rsid w:val="00E1205E"/>
    <w:rsid w:val="00E14F66"/>
    <w:rsid w:val="00E15B03"/>
    <w:rsid w:val="00E174E0"/>
    <w:rsid w:val="00E17EAE"/>
    <w:rsid w:val="00E200CC"/>
    <w:rsid w:val="00E20FA0"/>
    <w:rsid w:val="00E219FC"/>
    <w:rsid w:val="00E2227F"/>
    <w:rsid w:val="00E25836"/>
    <w:rsid w:val="00E27B83"/>
    <w:rsid w:val="00E4039A"/>
    <w:rsid w:val="00E40DD8"/>
    <w:rsid w:val="00E415D1"/>
    <w:rsid w:val="00E42FF8"/>
    <w:rsid w:val="00E431BD"/>
    <w:rsid w:val="00E501A2"/>
    <w:rsid w:val="00E50A9A"/>
    <w:rsid w:val="00E6176C"/>
    <w:rsid w:val="00E61EA7"/>
    <w:rsid w:val="00E624EA"/>
    <w:rsid w:val="00E63869"/>
    <w:rsid w:val="00E64291"/>
    <w:rsid w:val="00E64FCD"/>
    <w:rsid w:val="00E66BC2"/>
    <w:rsid w:val="00E70509"/>
    <w:rsid w:val="00E7058C"/>
    <w:rsid w:val="00E72F37"/>
    <w:rsid w:val="00E74500"/>
    <w:rsid w:val="00E800AB"/>
    <w:rsid w:val="00E802CC"/>
    <w:rsid w:val="00E8078C"/>
    <w:rsid w:val="00E8309D"/>
    <w:rsid w:val="00E83421"/>
    <w:rsid w:val="00E8743C"/>
    <w:rsid w:val="00E92CC8"/>
    <w:rsid w:val="00E92E34"/>
    <w:rsid w:val="00E95E65"/>
    <w:rsid w:val="00E963C7"/>
    <w:rsid w:val="00E972E0"/>
    <w:rsid w:val="00EA2D61"/>
    <w:rsid w:val="00EA77B6"/>
    <w:rsid w:val="00EB0386"/>
    <w:rsid w:val="00EB1D3A"/>
    <w:rsid w:val="00EB4E2C"/>
    <w:rsid w:val="00EB6009"/>
    <w:rsid w:val="00EC07AA"/>
    <w:rsid w:val="00ED06FD"/>
    <w:rsid w:val="00ED076C"/>
    <w:rsid w:val="00ED0C12"/>
    <w:rsid w:val="00ED1258"/>
    <w:rsid w:val="00ED1F51"/>
    <w:rsid w:val="00ED26BB"/>
    <w:rsid w:val="00ED2B23"/>
    <w:rsid w:val="00ED52BE"/>
    <w:rsid w:val="00ED5602"/>
    <w:rsid w:val="00EE0804"/>
    <w:rsid w:val="00EE0D85"/>
    <w:rsid w:val="00EE3566"/>
    <w:rsid w:val="00EE4EF8"/>
    <w:rsid w:val="00EE7910"/>
    <w:rsid w:val="00EE7FA1"/>
    <w:rsid w:val="00EF09BD"/>
    <w:rsid w:val="00EF512C"/>
    <w:rsid w:val="00EF58D1"/>
    <w:rsid w:val="00F0014B"/>
    <w:rsid w:val="00F0024B"/>
    <w:rsid w:val="00F028E8"/>
    <w:rsid w:val="00F040D8"/>
    <w:rsid w:val="00F07168"/>
    <w:rsid w:val="00F109DB"/>
    <w:rsid w:val="00F10B28"/>
    <w:rsid w:val="00F125F6"/>
    <w:rsid w:val="00F127AB"/>
    <w:rsid w:val="00F127FD"/>
    <w:rsid w:val="00F13BC7"/>
    <w:rsid w:val="00F14123"/>
    <w:rsid w:val="00F15907"/>
    <w:rsid w:val="00F20780"/>
    <w:rsid w:val="00F20A38"/>
    <w:rsid w:val="00F24FDE"/>
    <w:rsid w:val="00F253AB"/>
    <w:rsid w:val="00F25904"/>
    <w:rsid w:val="00F276C4"/>
    <w:rsid w:val="00F30DA8"/>
    <w:rsid w:val="00F33602"/>
    <w:rsid w:val="00F36A52"/>
    <w:rsid w:val="00F37D1A"/>
    <w:rsid w:val="00F41732"/>
    <w:rsid w:val="00F421F4"/>
    <w:rsid w:val="00F4299E"/>
    <w:rsid w:val="00F44245"/>
    <w:rsid w:val="00F45778"/>
    <w:rsid w:val="00F47904"/>
    <w:rsid w:val="00F47B8C"/>
    <w:rsid w:val="00F53312"/>
    <w:rsid w:val="00F569DC"/>
    <w:rsid w:val="00F57B07"/>
    <w:rsid w:val="00F60077"/>
    <w:rsid w:val="00F616F8"/>
    <w:rsid w:val="00F630F4"/>
    <w:rsid w:val="00F63233"/>
    <w:rsid w:val="00F63527"/>
    <w:rsid w:val="00F64BC8"/>
    <w:rsid w:val="00F65046"/>
    <w:rsid w:val="00F66999"/>
    <w:rsid w:val="00F66AAE"/>
    <w:rsid w:val="00F672B6"/>
    <w:rsid w:val="00F7073C"/>
    <w:rsid w:val="00F71C7F"/>
    <w:rsid w:val="00F72056"/>
    <w:rsid w:val="00F72278"/>
    <w:rsid w:val="00F72D3E"/>
    <w:rsid w:val="00F73AB2"/>
    <w:rsid w:val="00F73B3D"/>
    <w:rsid w:val="00F76412"/>
    <w:rsid w:val="00F77BF0"/>
    <w:rsid w:val="00F80211"/>
    <w:rsid w:val="00F836A2"/>
    <w:rsid w:val="00F83723"/>
    <w:rsid w:val="00F91768"/>
    <w:rsid w:val="00F9446B"/>
    <w:rsid w:val="00F95F50"/>
    <w:rsid w:val="00FA041A"/>
    <w:rsid w:val="00FA04F9"/>
    <w:rsid w:val="00FA0A3B"/>
    <w:rsid w:val="00FA1513"/>
    <w:rsid w:val="00FA19EF"/>
    <w:rsid w:val="00FA1C96"/>
    <w:rsid w:val="00FA28DD"/>
    <w:rsid w:val="00FA7EA4"/>
    <w:rsid w:val="00FB0584"/>
    <w:rsid w:val="00FB1E6F"/>
    <w:rsid w:val="00FB27EA"/>
    <w:rsid w:val="00FB2FCB"/>
    <w:rsid w:val="00FB336D"/>
    <w:rsid w:val="00FB7212"/>
    <w:rsid w:val="00FC0A9F"/>
    <w:rsid w:val="00FC0F2C"/>
    <w:rsid w:val="00FC277C"/>
    <w:rsid w:val="00FC316E"/>
    <w:rsid w:val="00FC3201"/>
    <w:rsid w:val="00FC336A"/>
    <w:rsid w:val="00FC34B6"/>
    <w:rsid w:val="00FC4DB8"/>
    <w:rsid w:val="00FC55C1"/>
    <w:rsid w:val="00FC6054"/>
    <w:rsid w:val="00FC78D8"/>
    <w:rsid w:val="00FC7DE0"/>
    <w:rsid w:val="00FD0E26"/>
    <w:rsid w:val="00FD2FF7"/>
    <w:rsid w:val="00FD3E87"/>
    <w:rsid w:val="00FD5FCB"/>
    <w:rsid w:val="00FD658D"/>
    <w:rsid w:val="00FE0DC2"/>
    <w:rsid w:val="00FE1207"/>
    <w:rsid w:val="00FE12A2"/>
    <w:rsid w:val="00FE1470"/>
    <w:rsid w:val="00FE2C7D"/>
    <w:rsid w:val="00FE40A0"/>
    <w:rsid w:val="00FE639D"/>
    <w:rsid w:val="00FE72D9"/>
    <w:rsid w:val="00FF0E1D"/>
    <w:rsid w:val="00FF2448"/>
    <w:rsid w:val="00FF386F"/>
    <w:rsid w:val="00FF4B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semiHidden/>
    <w:locked/>
    <w:rsid w:val="00FD3E87"/>
    <w:rPr>
      <w:rFonts w:ascii="Cambria" w:hAnsi="Cambria" w:cs="Times New Roman"/>
      <w:b/>
      <w:bCs/>
      <w:sz w:val="26"/>
      <w:szCs w:val="26"/>
      <w:lang w:val="en-GB"/>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b/>
      <w:bCs/>
      <w:sz w:val="24"/>
      <w:szCs w:val="24"/>
      <w:lang w:val="en-GB"/>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locked/>
    <w:rsid w:val="00FD3E87"/>
    <w:rPr>
      <w:rFonts w:cs="Times New Roman"/>
      <w:sz w:val="24"/>
      <w:szCs w:val="24"/>
      <w:lang w:val="en-GB"/>
    </w:rPr>
  </w:style>
  <w:style w:type="character" w:styleId="PageNumber">
    <w:name w:val="page number"/>
    <w:basedOn w:val="DefaultParagraphFont"/>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basedOn w:val="Normal"/>
    <w:uiPriority w:val="34"/>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uiPriority w:val="99"/>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s>
</file>

<file path=word/webSettings.xml><?xml version="1.0" encoding="utf-8"?>
<w:webSettings xmlns:r="http://schemas.openxmlformats.org/officeDocument/2006/relationships" xmlns:w="http://schemas.openxmlformats.org/wordprocessingml/2006/main">
  <w:divs>
    <w:div w:id="487017043">
      <w:marLeft w:val="0"/>
      <w:marRight w:val="0"/>
      <w:marTop w:val="0"/>
      <w:marBottom w:val="0"/>
      <w:divBdr>
        <w:top w:val="none" w:sz="0" w:space="0" w:color="auto"/>
        <w:left w:val="none" w:sz="0" w:space="0" w:color="auto"/>
        <w:bottom w:val="none" w:sz="0" w:space="0" w:color="auto"/>
        <w:right w:val="none" w:sz="0" w:space="0" w:color="auto"/>
      </w:divBdr>
    </w:div>
    <w:div w:id="487017045">
      <w:marLeft w:val="0"/>
      <w:marRight w:val="0"/>
      <w:marTop w:val="0"/>
      <w:marBottom w:val="0"/>
      <w:divBdr>
        <w:top w:val="none" w:sz="0" w:space="0" w:color="auto"/>
        <w:left w:val="none" w:sz="0" w:space="0" w:color="auto"/>
        <w:bottom w:val="none" w:sz="0" w:space="0" w:color="auto"/>
        <w:right w:val="none" w:sz="0" w:space="0" w:color="auto"/>
      </w:divBdr>
    </w:div>
    <w:div w:id="487017046">
      <w:marLeft w:val="0"/>
      <w:marRight w:val="0"/>
      <w:marTop w:val="0"/>
      <w:marBottom w:val="0"/>
      <w:divBdr>
        <w:top w:val="none" w:sz="0" w:space="0" w:color="auto"/>
        <w:left w:val="none" w:sz="0" w:space="0" w:color="auto"/>
        <w:bottom w:val="none" w:sz="0" w:space="0" w:color="auto"/>
        <w:right w:val="none" w:sz="0" w:space="0" w:color="auto"/>
      </w:divBdr>
    </w:div>
    <w:div w:id="487017047">
      <w:marLeft w:val="0"/>
      <w:marRight w:val="0"/>
      <w:marTop w:val="0"/>
      <w:marBottom w:val="0"/>
      <w:divBdr>
        <w:top w:val="none" w:sz="0" w:space="0" w:color="auto"/>
        <w:left w:val="none" w:sz="0" w:space="0" w:color="auto"/>
        <w:bottom w:val="none" w:sz="0" w:space="0" w:color="auto"/>
        <w:right w:val="none" w:sz="0" w:space="0" w:color="auto"/>
      </w:divBdr>
    </w:div>
    <w:div w:id="487017048">
      <w:marLeft w:val="0"/>
      <w:marRight w:val="0"/>
      <w:marTop w:val="0"/>
      <w:marBottom w:val="0"/>
      <w:divBdr>
        <w:top w:val="none" w:sz="0" w:space="0" w:color="auto"/>
        <w:left w:val="none" w:sz="0" w:space="0" w:color="auto"/>
        <w:bottom w:val="none" w:sz="0" w:space="0" w:color="auto"/>
        <w:right w:val="none" w:sz="0" w:space="0" w:color="auto"/>
      </w:divBdr>
    </w:div>
    <w:div w:id="487017049">
      <w:marLeft w:val="0"/>
      <w:marRight w:val="0"/>
      <w:marTop w:val="0"/>
      <w:marBottom w:val="0"/>
      <w:divBdr>
        <w:top w:val="none" w:sz="0" w:space="0" w:color="auto"/>
        <w:left w:val="none" w:sz="0" w:space="0" w:color="auto"/>
        <w:bottom w:val="none" w:sz="0" w:space="0" w:color="auto"/>
        <w:right w:val="none" w:sz="0" w:space="0" w:color="auto"/>
      </w:divBdr>
    </w:div>
    <w:div w:id="487017053">
      <w:marLeft w:val="0"/>
      <w:marRight w:val="0"/>
      <w:marTop w:val="0"/>
      <w:marBottom w:val="0"/>
      <w:divBdr>
        <w:top w:val="none" w:sz="0" w:space="0" w:color="auto"/>
        <w:left w:val="none" w:sz="0" w:space="0" w:color="auto"/>
        <w:bottom w:val="none" w:sz="0" w:space="0" w:color="auto"/>
        <w:right w:val="none" w:sz="0" w:space="0" w:color="auto"/>
      </w:divBdr>
    </w:div>
    <w:div w:id="487017056">
      <w:marLeft w:val="0"/>
      <w:marRight w:val="0"/>
      <w:marTop w:val="0"/>
      <w:marBottom w:val="0"/>
      <w:divBdr>
        <w:top w:val="none" w:sz="0" w:space="0" w:color="auto"/>
        <w:left w:val="none" w:sz="0" w:space="0" w:color="auto"/>
        <w:bottom w:val="none" w:sz="0" w:space="0" w:color="auto"/>
        <w:right w:val="none" w:sz="0" w:space="0" w:color="auto"/>
      </w:divBdr>
    </w:div>
    <w:div w:id="487017059">
      <w:marLeft w:val="0"/>
      <w:marRight w:val="0"/>
      <w:marTop w:val="0"/>
      <w:marBottom w:val="0"/>
      <w:divBdr>
        <w:top w:val="none" w:sz="0" w:space="0" w:color="auto"/>
        <w:left w:val="none" w:sz="0" w:space="0" w:color="auto"/>
        <w:bottom w:val="none" w:sz="0" w:space="0" w:color="auto"/>
        <w:right w:val="none" w:sz="0" w:space="0" w:color="auto"/>
      </w:divBdr>
    </w:div>
    <w:div w:id="487017062">
      <w:marLeft w:val="0"/>
      <w:marRight w:val="0"/>
      <w:marTop w:val="0"/>
      <w:marBottom w:val="0"/>
      <w:divBdr>
        <w:top w:val="none" w:sz="0" w:space="0" w:color="auto"/>
        <w:left w:val="none" w:sz="0" w:space="0" w:color="auto"/>
        <w:bottom w:val="none" w:sz="0" w:space="0" w:color="auto"/>
        <w:right w:val="none" w:sz="0" w:space="0" w:color="auto"/>
      </w:divBdr>
      <w:divsChild>
        <w:div w:id="487017050">
          <w:marLeft w:val="0"/>
          <w:marRight w:val="0"/>
          <w:marTop w:val="0"/>
          <w:marBottom w:val="0"/>
          <w:divBdr>
            <w:top w:val="none" w:sz="0" w:space="0" w:color="auto"/>
            <w:left w:val="none" w:sz="0" w:space="0" w:color="auto"/>
            <w:bottom w:val="none" w:sz="0" w:space="0" w:color="auto"/>
            <w:right w:val="none" w:sz="0" w:space="0" w:color="auto"/>
          </w:divBdr>
          <w:divsChild>
            <w:div w:id="487017042">
              <w:marLeft w:val="0"/>
              <w:marRight w:val="0"/>
              <w:marTop w:val="0"/>
              <w:marBottom w:val="0"/>
              <w:divBdr>
                <w:top w:val="none" w:sz="0" w:space="0" w:color="auto"/>
                <w:left w:val="none" w:sz="0" w:space="0" w:color="auto"/>
                <w:bottom w:val="none" w:sz="0" w:space="0" w:color="auto"/>
                <w:right w:val="none" w:sz="0" w:space="0" w:color="auto"/>
              </w:divBdr>
            </w:div>
            <w:div w:id="487017044">
              <w:marLeft w:val="0"/>
              <w:marRight w:val="0"/>
              <w:marTop w:val="0"/>
              <w:marBottom w:val="0"/>
              <w:divBdr>
                <w:top w:val="none" w:sz="0" w:space="0" w:color="auto"/>
                <w:left w:val="none" w:sz="0" w:space="0" w:color="auto"/>
                <w:bottom w:val="none" w:sz="0" w:space="0" w:color="auto"/>
                <w:right w:val="none" w:sz="0" w:space="0" w:color="auto"/>
              </w:divBdr>
            </w:div>
            <w:div w:id="487017051">
              <w:marLeft w:val="0"/>
              <w:marRight w:val="0"/>
              <w:marTop w:val="0"/>
              <w:marBottom w:val="0"/>
              <w:divBdr>
                <w:top w:val="none" w:sz="0" w:space="0" w:color="auto"/>
                <w:left w:val="none" w:sz="0" w:space="0" w:color="auto"/>
                <w:bottom w:val="none" w:sz="0" w:space="0" w:color="auto"/>
                <w:right w:val="none" w:sz="0" w:space="0" w:color="auto"/>
              </w:divBdr>
            </w:div>
            <w:div w:id="487017052">
              <w:marLeft w:val="0"/>
              <w:marRight w:val="0"/>
              <w:marTop w:val="0"/>
              <w:marBottom w:val="0"/>
              <w:divBdr>
                <w:top w:val="none" w:sz="0" w:space="0" w:color="auto"/>
                <w:left w:val="none" w:sz="0" w:space="0" w:color="auto"/>
                <w:bottom w:val="none" w:sz="0" w:space="0" w:color="auto"/>
                <w:right w:val="none" w:sz="0" w:space="0" w:color="auto"/>
              </w:divBdr>
            </w:div>
            <w:div w:id="487017054">
              <w:marLeft w:val="0"/>
              <w:marRight w:val="0"/>
              <w:marTop w:val="0"/>
              <w:marBottom w:val="0"/>
              <w:divBdr>
                <w:top w:val="none" w:sz="0" w:space="0" w:color="auto"/>
                <w:left w:val="none" w:sz="0" w:space="0" w:color="auto"/>
                <w:bottom w:val="none" w:sz="0" w:space="0" w:color="auto"/>
                <w:right w:val="none" w:sz="0" w:space="0" w:color="auto"/>
              </w:divBdr>
            </w:div>
            <w:div w:id="487017055">
              <w:marLeft w:val="0"/>
              <w:marRight w:val="0"/>
              <w:marTop w:val="0"/>
              <w:marBottom w:val="0"/>
              <w:divBdr>
                <w:top w:val="none" w:sz="0" w:space="0" w:color="auto"/>
                <w:left w:val="none" w:sz="0" w:space="0" w:color="auto"/>
                <w:bottom w:val="none" w:sz="0" w:space="0" w:color="auto"/>
                <w:right w:val="none" w:sz="0" w:space="0" w:color="auto"/>
              </w:divBdr>
            </w:div>
            <w:div w:id="487017057">
              <w:marLeft w:val="0"/>
              <w:marRight w:val="0"/>
              <w:marTop w:val="0"/>
              <w:marBottom w:val="0"/>
              <w:divBdr>
                <w:top w:val="none" w:sz="0" w:space="0" w:color="auto"/>
                <w:left w:val="none" w:sz="0" w:space="0" w:color="auto"/>
                <w:bottom w:val="none" w:sz="0" w:space="0" w:color="auto"/>
                <w:right w:val="none" w:sz="0" w:space="0" w:color="auto"/>
              </w:divBdr>
            </w:div>
            <w:div w:id="487017058">
              <w:marLeft w:val="0"/>
              <w:marRight w:val="0"/>
              <w:marTop w:val="0"/>
              <w:marBottom w:val="0"/>
              <w:divBdr>
                <w:top w:val="none" w:sz="0" w:space="0" w:color="auto"/>
                <w:left w:val="none" w:sz="0" w:space="0" w:color="auto"/>
                <w:bottom w:val="none" w:sz="0" w:space="0" w:color="auto"/>
                <w:right w:val="none" w:sz="0" w:space="0" w:color="auto"/>
              </w:divBdr>
            </w:div>
            <w:div w:id="487017060">
              <w:marLeft w:val="0"/>
              <w:marRight w:val="0"/>
              <w:marTop w:val="0"/>
              <w:marBottom w:val="0"/>
              <w:divBdr>
                <w:top w:val="none" w:sz="0" w:space="0" w:color="auto"/>
                <w:left w:val="none" w:sz="0" w:space="0" w:color="auto"/>
                <w:bottom w:val="none" w:sz="0" w:space="0" w:color="auto"/>
                <w:right w:val="none" w:sz="0" w:space="0" w:color="auto"/>
              </w:divBdr>
            </w:div>
            <w:div w:id="487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017063">
      <w:marLeft w:val="0"/>
      <w:marRight w:val="0"/>
      <w:marTop w:val="0"/>
      <w:marBottom w:val="0"/>
      <w:divBdr>
        <w:top w:val="none" w:sz="0" w:space="0" w:color="auto"/>
        <w:left w:val="none" w:sz="0" w:space="0" w:color="auto"/>
        <w:bottom w:val="none" w:sz="0" w:space="0" w:color="auto"/>
        <w:right w:val="none" w:sz="0" w:space="0" w:color="auto"/>
      </w:divBdr>
    </w:div>
    <w:div w:id="72575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1492</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9211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5</cp:revision>
  <cp:lastPrinted>2017-01-09T11:48:00Z</cp:lastPrinted>
  <dcterms:created xsi:type="dcterms:W3CDTF">2017-02-09T11:53:00Z</dcterms:created>
  <dcterms:modified xsi:type="dcterms:W3CDTF">2017-02-09T11:55:00Z</dcterms:modified>
</cp:coreProperties>
</file>